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F67B6" w14:textId="083EE73A" w:rsidR="00F641DA" w:rsidRDefault="00F641DA" w:rsidP="00F641DA">
      <w:pPr>
        <w:spacing w:line="480" w:lineRule="exact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bookmarkStart w:id="0" w:name="_GoBack"/>
      <w:r w:rsidRPr="00A95DF5">
        <w:rPr>
          <w:rFonts w:ascii="標楷體" w:eastAsia="標楷體" w:hAnsi="標楷體" w:cs="Arial" w:hint="eastAsia"/>
          <w:b/>
          <w:bCs/>
          <w:sz w:val="28"/>
          <w:szCs w:val="28"/>
        </w:rPr>
        <w:t>臺北市高級中等以下學校性別平等教育委員會組織與運作原則</w:t>
      </w:r>
      <w:bookmarkEnd w:id="0"/>
    </w:p>
    <w:p w14:paraId="149A6FFC" w14:textId="77777777" w:rsidR="00F641DA" w:rsidRPr="009B3A62" w:rsidRDefault="00F641DA" w:rsidP="00F641DA">
      <w:pPr>
        <w:pStyle w:val="Default"/>
        <w:spacing w:line="260" w:lineRule="exact"/>
        <w:ind w:leftChars="200" w:left="3440" w:hangingChars="1850" w:hanging="2960"/>
        <w:jc w:val="right"/>
        <w:rPr>
          <w:rFonts w:hAnsi="標楷體" w:cs="新細明體"/>
          <w:sz w:val="16"/>
          <w:szCs w:val="16"/>
        </w:rPr>
      </w:pPr>
      <w:r w:rsidRPr="009B3A62">
        <w:rPr>
          <w:rFonts w:hAnsi="標楷體" w:cs="新細明體" w:hint="eastAsia"/>
          <w:sz w:val="16"/>
          <w:szCs w:val="16"/>
        </w:rPr>
        <w:t>臺北市政府第4屆性別平等教育委員會102年7月17日召開第6次會議決議通過</w:t>
      </w:r>
    </w:p>
    <w:p w14:paraId="03C6D93D" w14:textId="77777777" w:rsidR="00F641DA" w:rsidRPr="009B3A62" w:rsidRDefault="00F641DA" w:rsidP="00F641DA">
      <w:pPr>
        <w:pStyle w:val="Default"/>
        <w:spacing w:line="260" w:lineRule="exact"/>
        <w:ind w:leftChars="200" w:left="3440" w:hangingChars="1850" w:hanging="2960"/>
        <w:jc w:val="right"/>
        <w:rPr>
          <w:rFonts w:hAnsi="標楷體" w:cs="新細明體"/>
          <w:sz w:val="16"/>
          <w:szCs w:val="16"/>
        </w:rPr>
      </w:pPr>
      <w:r w:rsidRPr="009B3A62">
        <w:rPr>
          <w:rFonts w:hAnsi="標楷體" w:cs="新細明體" w:hint="eastAsia"/>
          <w:sz w:val="16"/>
          <w:szCs w:val="16"/>
        </w:rPr>
        <w:t>102年8月9日北市教綜字第</w:t>
      </w:r>
      <w:r>
        <w:rPr>
          <w:rFonts w:hAnsi="標楷體" w:cs="新細明體" w:hint="eastAsia"/>
          <w:sz w:val="16"/>
          <w:szCs w:val="16"/>
        </w:rPr>
        <w:t>10238068700</w:t>
      </w:r>
      <w:r w:rsidRPr="009B3A62">
        <w:rPr>
          <w:rFonts w:hAnsi="標楷體" w:cs="新細明體" w:hint="eastAsia"/>
          <w:sz w:val="16"/>
          <w:szCs w:val="16"/>
        </w:rPr>
        <w:t>函頒</w:t>
      </w:r>
    </w:p>
    <w:p w14:paraId="7E889F98" w14:textId="77777777" w:rsidR="00F641DA" w:rsidRDefault="00F641DA" w:rsidP="00F641DA">
      <w:pPr>
        <w:pStyle w:val="Default"/>
        <w:wordWrap w:val="0"/>
        <w:spacing w:line="260" w:lineRule="exact"/>
        <w:ind w:leftChars="200" w:left="3440" w:hangingChars="1850" w:hanging="2960"/>
        <w:jc w:val="right"/>
        <w:rPr>
          <w:rFonts w:hAnsi="標楷體" w:cs="新細明體"/>
          <w:sz w:val="16"/>
          <w:szCs w:val="16"/>
        </w:rPr>
      </w:pPr>
      <w:r w:rsidRPr="009B3A62">
        <w:rPr>
          <w:rFonts w:hAnsi="標楷體" w:cs="新細明體" w:hint="eastAsia"/>
          <w:sz w:val="16"/>
          <w:szCs w:val="16"/>
        </w:rPr>
        <w:t>臺北市政府第5屆性別平等教育委員會104年7月16日召開第6次會議決議</w:t>
      </w:r>
      <w:r>
        <w:rPr>
          <w:rFonts w:hAnsi="標楷體" w:cs="新細明體" w:hint="eastAsia"/>
          <w:sz w:val="16"/>
          <w:szCs w:val="16"/>
        </w:rPr>
        <w:t>修訂</w:t>
      </w:r>
      <w:r w:rsidRPr="009B3A62">
        <w:rPr>
          <w:rFonts w:hAnsi="標楷體" w:cs="新細明體" w:hint="eastAsia"/>
          <w:sz w:val="16"/>
          <w:szCs w:val="16"/>
        </w:rPr>
        <w:t>通過</w:t>
      </w:r>
    </w:p>
    <w:p w14:paraId="5A5F9163" w14:textId="77777777" w:rsidR="00C365BB" w:rsidRDefault="00F641DA" w:rsidP="00C365BB">
      <w:pPr>
        <w:pStyle w:val="Default"/>
        <w:spacing w:line="260" w:lineRule="exact"/>
        <w:ind w:leftChars="200" w:left="3440" w:hangingChars="1850" w:hanging="2960"/>
        <w:jc w:val="right"/>
        <w:rPr>
          <w:rFonts w:hAnsi="標楷體" w:cs="新細明體"/>
          <w:sz w:val="16"/>
          <w:szCs w:val="16"/>
        </w:rPr>
      </w:pPr>
      <w:r>
        <w:rPr>
          <w:rFonts w:hAnsi="標楷體" w:cs="新細明體" w:hint="eastAsia"/>
          <w:sz w:val="16"/>
          <w:szCs w:val="16"/>
        </w:rPr>
        <w:t>104</w:t>
      </w:r>
      <w:r w:rsidRPr="009B3A62">
        <w:rPr>
          <w:rFonts w:hAnsi="標楷體" w:cs="新細明體" w:hint="eastAsia"/>
          <w:sz w:val="16"/>
          <w:szCs w:val="16"/>
        </w:rPr>
        <w:t>年</w:t>
      </w:r>
      <w:r>
        <w:rPr>
          <w:rFonts w:hAnsi="標楷體" w:cs="新細明體" w:hint="eastAsia"/>
          <w:sz w:val="16"/>
          <w:szCs w:val="16"/>
        </w:rPr>
        <w:t>9</w:t>
      </w:r>
      <w:r w:rsidRPr="009B3A62">
        <w:rPr>
          <w:rFonts w:hAnsi="標楷體" w:cs="新細明體" w:hint="eastAsia"/>
          <w:sz w:val="16"/>
          <w:szCs w:val="16"/>
        </w:rPr>
        <w:t>月</w:t>
      </w:r>
      <w:r>
        <w:rPr>
          <w:rFonts w:hAnsi="標楷體" w:cs="新細明體" w:hint="eastAsia"/>
          <w:sz w:val="16"/>
          <w:szCs w:val="16"/>
        </w:rPr>
        <w:t>17</w:t>
      </w:r>
      <w:r w:rsidRPr="009B3A62">
        <w:rPr>
          <w:rFonts w:hAnsi="標楷體" w:cs="新細明體" w:hint="eastAsia"/>
          <w:sz w:val="16"/>
          <w:szCs w:val="16"/>
        </w:rPr>
        <w:t>日北市教綜字第</w:t>
      </w:r>
      <w:r>
        <w:rPr>
          <w:rFonts w:hAnsi="標楷體" w:cs="新細明體" w:hint="eastAsia"/>
          <w:sz w:val="16"/>
          <w:szCs w:val="16"/>
        </w:rPr>
        <w:t>10439383500</w:t>
      </w:r>
      <w:r w:rsidRPr="009B3A62">
        <w:rPr>
          <w:rFonts w:hAnsi="標楷體" w:cs="新細明體" w:hint="eastAsia"/>
          <w:sz w:val="16"/>
          <w:szCs w:val="16"/>
        </w:rPr>
        <w:t>函頒</w:t>
      </w:r>
    </w:p>
    <w:p w14:paraId="1F5976E2" w14:textId="551D99F2" w:rsidR="00C365BB" w:rsidRPr="00246DBB" w:rsidRDefault="00C365BB" w:rsidP="00F14B22">
      <w:pPr>
        <w:pStyle w:val="Default"/>
        <w:wordWrap w:val="0"/>
        <w:spacing w:line="260" w:lineRule="exact"/>
        <w:ind w:leftChars="200" w:left="3440" w:right="-58" w:hangingChars="1850" w:hanging="2960"/>
        <w:rPr>
          <w:rFonts w:hAnsi="標楷體" w:cs="新細明體"/>
          <w:sz w:val="16"/>
          <w:szCs w:val="16"/>
        </w:rPr>
      </w:pPr>
      <w:r>
        <w:rPr>
          <w:rFonts w:hAnsi="標楷體" w:cs="新細明體" w:hint="eastAsia"/>
          <w:sz w:val="16"/>
          <w:szCs w:val="16"/>
        </w:rPr>
        <w:t xml:space="preserve">                   </w:t>
      </w:r>
      <w:r w:rsidR="00F14B22">
        <w:rPr>
          <w:rFonts w:hAnsi="標楷體" w:cs="新細明體" w:hint="eastAsia"/>
          <w:sz w:val="16"/>
          <w:szCs w:val="16"/>
        </w:rPr>
        <w:t xml:space="preserve">                                        </w:t>
      </w:r>
      <w:r w:rsidRPr="00C365BB">
        <w:rPr>
          <w:rFonts w:hAnsi="標楷體" w:cs="新細明體" w:hint="eastAsia"/>
          <w:color w:val="FF0000"/>
          <w:sz w:val="16"/>
          <w:szCs w:val="16"/>
        </w:rPr>
        <w:t>106年</w:t>
      </w:r>
      <w:r w:rsidR="00F14B22">
        <w:rPr>
          <w:rFonts w:hAnsi="標楷體" w:cs="新細明體" w:hint="eastAsia"/>
          <w:color w:val="FF0000"/>
          <w:sz w:val="16"/>
          <w:szCs w:val="16"/>
        </w:rPr>
        <w:t>2</w:t>
      </w:r>
      <w:r w:rsidRPr="00C365BB">
        <w:rPr>
          <w:rFonts w:hAnsi="標楷體" w:cs="新細明體" w:hint="eastAsia"/>
          <w:color w:val="FF0000"/>
          <w:sz w:val="16"/>
          <w:szCs w:val="16"/>
        </w:rPr>
        <w:t>月</w:t>
      </w:r>
      <w:r w:rsidR="00F14B22">
        <w:rPr>
          <w:rFonts w:hAnsi="標楷體" w:cs="新細明體" w:hint="eastAsia"/>
          <w:color w:val="FF0000"/>
          <w:sz w:val="16"/>
          <w:szCs w:val="16"/>
        </w:rPr>
        <w:t>17</w:t>
      </w:r>
      <w:r w:rsidRPr="00C365BB">
        <w:rPr>
          <w:rFonts w:hAnsi="標楷體" w:cs="新細明體" w:hint="eastAsia"/>
          <w:color w:val="FF0000"/>
          <w:sz w:val="16"/>
          <w:szCs w:val="16"/>
        </w:rPr>
        <w:t>日</w:t>
      </w:r>
      <w:r w:rsidR="00F14B22">
        <w:rPr>
          <w:rFonts w:hAnsi="標楷體" w:cs="新細明體" w:hint="eastAsia"/>
          <w:color w:val="FF0000"/>
          <w:sz w:val="16"/>
          <w:szCs w:val="16"/>
        </w:rPr>
        <w:t>北市</w:t>
      </w:r>
      <w:proofErr w:type="gramStart"/>
      <w:r w:rsidR="00F14B22">
        <w:rPr>
          <w:rFonts w:hAnsi="標楷體" w:cs="新細明體" w:hint="eastAsia"/>
          <w:color w:val="FF0000"/>
          <w:sz w:val="16"/>
          <w:szCs w:val="16"/>
        </w:rPr>
        <w:t>教綜字</w:t>
      </w:r>
      <w:proofErr w:type="gramEnd"/>
      <w:r w:rsidR="00F14B22">
        <w:rPr>
          <w:rFonts w:hAnsi="標楷體" w:cs="新細明體" w:hint="eastAsia"/>
          <w:color w:val="FF0000"/>
          <w:sz w:val="16"/>
          <w:szCs w:val="16"/>
        </w:rPr>
        <w:t>第10631638200</w:t>
      </w:r>
      <w:r w:rsidRPr="00C365BB">
        <w:rPr>
          <w:rFonts w:hAnsi="標楷體" w:cs="新細明體" w:hint="eastAsia"/>
          <w:color w:val="FF0000"/>
          <w:sz w:val="16"/>
          <w:szCs w:val="16"/>
        </w:rPr>
        <w:t>函頒</w:t>
      </w:r>
    </w:p>
    <w:p w14:paraId="46326F81" w14:textId="77777777" w:rsidR="00F641DA" w:rsidRPr="00D76DB4" w:rsidRDefault="00F641DA" w:rsidP="00F641DA">
      <w:pPr>
        <w:pStyle w:val="Default"/>
        <w:spacing w:beforeLines="50" w:before="180" w:line="500" w:lineRule="exact"/>
        <w:ind w:left="560" w:hangingChars="200" w:hanging="560"/>
        <w:rPr>
          <w:rFonts w:hAnsi="標楷體" w:cs="新細明體"/>
          <w:color w:val="auto"/>
          <w:sz w:val="28"/>
          <w:szCs w:val="28"/>
        </w:rPr>
      </w:pPr>
      <w:r w:rsidRPr="00D76DB4">
        <w:rPr>
          <w:rFonts w:hAnsi="標楷體" w:cs="新細明體" w:hint="eastAsia"/>
          <w:color w:val="auto"/>
          <w:sz w:val="28"/>
          <w:szCs w:val="28"/>
        </w:rPr>
        <w:t>一、</w:t>
      </w:r>
      <w:r>
        <w:rPr>
          <w:rFonts w:hAnsi="標楷體" w:cs="新細明體" w:hint="eastAsia"/>
          <w:color w:val="auto"/>
          <w:sz w:val="28"/>
          <w:szCs w:val="28"/>
        </w:rPr>
        <w:t>臺北市政府教育局</w:t>
      </w:r>
      <w:r w:rsidRPr="00D76DB4">
        <w:rPr>
          <w:rFonts w:hAnsi="標楷體" w:cs="新細明體" w:hint="eastAsia"/>
          <w:color w:val="auto"/>
          <w:sz w:val="28"/>
          <w:szCs w:val="28"/>
        </w:rPr>
        <w:t>為健全臺北市高級中等以下學校</w:t>
      </w:r>
      <w:r>
        <w:rPr>
          <w:rFonts w:hAnsi="標楷體" w:cs="新細明體" w:hint="eastAsia"/>
          <w:color w:val="auto"/>
          <w:sz w:val="28"/>
          <w:szCs w:val="28"/>
        </w:rPr>
        <w:t>（以下簡稱學校）</w:t>
      </w:r>
      <w:r w:rsidRPr="00D76DB4">
        <w:rPr>
          <w:rFonts w:hAnsi="標楷體" w:cs="新細明體" w:hint="eastAsia"/>
          <w:color w:val="auto"/>
          <w:sz w:val="28"/>
          <w:szCs w:val="28"/>
        </w:rPr>
        <w:t>性別平等教育委員會組織，強化學校推動性別平等教育之行政效能，達成性別平等教育法之精神與內涵，特訂定本原則。</w:t>
      </w:r>
    </w:p>
    <w:p w14:paraId="17EC7292" w14:textId="77777777" w:rsidR="00F641DA" w:rsidRPr="00A95DF5" w:rsidRDefault="00F641DA" w:rsidP="00F641DA">
      <w:pPr>
        <w:pStyle w:val="Default"/>
        <w:spacing w:line="500" w:lineRule="exact"/>
        <w:ind w:left="560" w:hangingChars="200" w:hanging="56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二、學校性別平等教育委員會得依下列原則運作，整合各處室行政資源，推動性別平等教育。</w:t>
      </w:r>
    </w:p>
    <w:p w14:paraId="64F4022F" w14:textId="77777777" w:rsidR="00F641DA" w:rsidRPr="00A95DF5" w:rsidRDefault="00F641DA" w:rsidP="00F641DA">
      <w:pPr>
        <w:pStyle w:val="Default"/>
        <w:spacing w:line="500" w:lineRule="exact"/>
        <w:ind w:leftChars="232" w:left="1117" w:hangingChars="200" w:hanging="56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(一)學校性別平等教育委員會之執行秘書一職，由</w:t>
      </w:r>
      <w:r w:rsidRPr="00236DB2">
        <w:rPr>
          <w:rFonts w:cs="新細明體" w:hint="eastAsia"/>
          <w:color w:val="auto"/>
          <w:sz w:val="28"/>
          <w:szCs w:val="28"/>
          <w:u w:val="single"/>
        </w:rPr>
        <w:t>學生事務(教導)處主任</w:t>
      </w:r>
      <w:r w:rsidRPr="00A95DF5">
        <w:rPr>
          <w:rFonts w:hAnsi="標楷體" w:cs="新細明體" w:hint="eastAsia"/>
          <w:color w:val="auto"/>
          <w:sz w:val="28"/>
          <w:szCs w:val="28"/>
        </w:rPr>
        <w:t>兼任，協助校長綜理學校性別平等教育業務，</w:t>
      </w:r>
      <w:r w:rsidRPr="00BF0783">
        <w:rPr>
          <w:rFonts w:hAnsi="標楷體" w:cs="新細明體" w:hint="eastAsia"/>
          <w:color w:val="auto"/>
          <w:sz w:val="28"/>
          <w:szCs w:val="28"/>
          <w:u w:val="single"/>
        </w:rPr>
        <w:t>包括：</w:t>
      </w:r>
      <w:r w:rsidRPr="00A95DF5">
        <w:rPr>
          <w:rFonts w:hAnsi="標楷體" w:cs="新細明體" w:hint="eastAsia"/>
          <w:color w:val="auto"/>
          <w:sz w:val="28"/>
          <w:szCs w:val="28"/>
        </w:rPr>
        <w:t>召開性別平等教育委員會議、</w:t>
      </w:r>
      <w:r>
        <w:rPr>
          <w:rFonts w:hAnsi="標楷體" w:cs="新細明體" w:hint="eastAsia"/>
          <w:color w:val="auto"/>
          <w:sz w:val="28"/>
          <w:szCs w:val="28"/>
          <w:u w:val="single"/>
        </w:rPr>
        <w:t>調查處理</w:t>
      </w:r>
      <w:r w:rsidRPr="00236DB2">
        <w:rPr>
          <w:rFonts w:hAnsi="標楷體" w:cs="新細明體" w:hint="eastAsia"/>
          <w:color w:val="auto"/>
          <w:sz w:val="28"/>
          <w:szCs w:val="28"/>
          <w:u w:val="single"/>
        </w:rPr>
        <w:t>校園性別事件、</w:t>
      </w:r>
      <w:r w:rsidRPr="00A95DF5">
        <w:rPr>
          <w:rFonts w:hAnsi="標楷體" w:cs="新細明體" w:hint="eastAsia"/>
          <w:color w:val="auto"/>
          <w:sz w:val="28"/>
          <w:szCs w:val="28"/>
        </w:rPr>
        <w:t>統整學校各單位相關資源、擬訂性別平等教育實施計畫等事項。</w:t>
      </w:r>
    </w:p>
    <w:p w14:paraId="0004B94B" w14:textId="77777777" w:rsidR="00F641DA" w:rsidRPr="00A95DF5" w:rsidRDefault="00F641DA" w:rsidP="00F641DA">
      <w:pPr>
        <w:pStyle w:val="Default"/>
        <w:spacing w:line="500" w:lineRule="exact"/>
        <w:ind w:leftChars="232" w:left="1117" w:hangingChars="200" w:hanging="56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(二)各處室主任負責統整其處室之性別平等教育業務，必要時得設專人</w:t>
      </w:r>
      <w:r w:rsidRPr="00A95DF5" w:rsidDel="00097EE0">
        <w:rPr>
          <w:rFonts w:hAnsi="標楷體" w:cs="新細明體" w:hint="eastAsia"/>
          <w:color w:val="auto"/>
          <w:sz w:val="28"/>
          <w:szCs w:val="28"/>
        </w:rPr>
        <w:t>兼辦</w:t>
      </w:r>
      <w:r w:rsidRPr="00A95DF5">
        <w:rPr>
          <w:rFonts w:hAnsi="標楷體" w:cs="新細明體" w:hint="eastAsia"/>
          <w:color w:val="auto"/>
          <w:sz w:val="28"/>
          <w:szCs w:val="28"/>
        </w:rPr>
        <w:t>，</w:t>
      </w:r>
      <w:r w:rsidRPr="00A95DF5" w:rsidDel="00097EE0">
        <w:rPr>
          <w:rFonts w:hAnsi="標楷體" w:cs="新細明體" w:hint="eastAsia"/>
          <w:color w:val="auto"/>
          <w:sz w:val="28"/>
          <w:szCs w:val="28"/>
        </w:rPr>
        <w:t>並</w:t>
      </w:r>
      <w:r w:rsidRPr="00A95DF5">
        <w:rPr>
          <w:rFonts w:hAnsi="標楷體" w:cs="新細明體" w:hint="eastAsia"/>
          <w:color w:val="auto"/>
          <w:sz w:val="28"/>
          <w:szCs w:val="28"/>
        </w:rPr>
        <w:t>擔任</w:t>
      </w:r>
      <w:r w:rsidRPr="00A95DF5" w:rsidDel="00097EE0">
        <w:rPr>
          <w:rFonts w:hAnsi="標楷體" w:cs="新細明體" w:hint="eastAsia"/>
          <w:color w:val="auto"/>
          <w:sz w:val="28"/>
          <w:szCs w:val="28"/>
        </w:rPr>
        <w:t>聯絡</w:t>
      </w:r>
      <w:r w:rsidRPr="00A95DF5">
        <w:rPr>
          <w:rFonts w:hAnsi="標楷體" w:cs="新細明體" w:hint="eastAsia"/>
          <w:color w:val="auto"/>
          <w:sz w:val="28"/>
          <w:szCs w:val="28"/>
        </w:rPr>
        <w:t>與</w:t>
      </w:r>
      <w:r w:rsidRPr="00A95DF5" w:rsidDel="00097EE0">
        <w:rPr>
          <w:rFonts w:hAnsi="標楷體" w:cs="新細明體" w:hint="eastAsia"/>
          <w:color w:val="auto"/>
          <w:sz w:val="28"/>
          <w:szCs w:val="28"/>
        </w:rPr>
        <w:t>協調之窗口，參加各處室專人聯席會議。</w:t>
      </w:r>
    </w:p>
    <w:p w14:paraId="50451B28" w14:textId="77777777" w:rsidR="00F641DA" w:rsidRPr="00A95DF5" w:rsidRDefault="00F641DA" w:rsidP="00F641DA">
      <w:pPr>
        <w:pStyle w:val="Default"/>
        <w:spacing w:line="500" w:lineRule="exact"/>
        <w:ind w:leftChars="232" w:left="1117" w:hangingChars="200" w:hanging="56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(三)為加強學校擬訂年度性別平等教育實施計畫的統整性及周延</w:t>
      </w:r>
      <w:r>
        <w:rPr>
          <w:rFonts w:hAnsi="標楷體" w:cs="新細明體" w:hint="eastAsia"/>
          <w:color w:val="auto"/>
          <w:sz w:val="28"/>
          <w:szCs w:val="28"/>
        </w:rPr>
        <w:t>性</w:t>
      </w:r>
      <w:r w:rsidRPr="00A95DF5">
        <w:rPr>
          <w:rFonts w:hAnsi="標楷體" w:cs="新細明體" w:hint="eastAsia"/>
          <w:color w:val="auto"/>
          <w:sz w:val="28"/>
          <w:szCs w:val="28"/>
        </w:rPr>
        <w:t>，學校得視需要，由執行秘書召集各處室主任或專人研商後，提交學校性別平等委員會討論。</w:t>
      </w:r>
    </w:p>
    <w:p w14:paraId="062FAE1E" w14:textId="77777777" w:rsidR="00F641DA" w:rsidRDefault="00F641DA" w:rsidP="00F641DA">
      <w:pPr>
        <w:pStyle w:val="Default"/>
        <w:spacing w:line="500" w:lineRule="exact"/>
        <w:ind w:leftChars="232" w:left="1117" w:hangingChars="200" w:hanging="56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(四)「學校</w:t>
      </w:r>
      <w:r w:rsidRPr="00A95DF5">
        <w:rPr>
          <w:rFonts w:hAnsi="標楷體" w:cs="新細明體"/>
          <w:color w:val="auto"/>
          <w:sz w:val="28"/>
          <w:szCs w:val="28"/>
        </w:rPr>
        <w:t>年度性別平等教育實施計畫</w:t>
      </w:r>
      <w:r w:rsidRPr="00A95DF5">
        <w:rPr>
          <w:rFonts w:hAnsi="標楷體" w:cs="新細明體" w:hint="eastAsia"/>
          <w:color w:val="auto"/>
          <w:sz w:val="28"/>
          <w:szCs w:val="28"/>
        </w:rPr>
        <w:t>」經學校性別平等教育委員會通過後，各相關處室應確實執行計畫，並進行業務之追蹤與考評。</w:t>
      </w:r>
    </w:p>
    <w:p w14:paraId="13A4D8FB" w14:textId="7BD89989" w:rsidR="00CE430F" w:rsidRPr="00C365BB" w:rsidRDefault="00CE430F" w:rsidP="00856979">
      <w:pPr>
        <w:pStyle w:val="Default"/>
        <w:spacing w:line="500" w:lineRule="exact"/>
        <w:ind w:left="566" w:hangingChars="202" w:hanging="566"/>
        <w:jc w:val="both"/>
        <w:rPr>
          <w:rFonts w:hAnsi="標楷體" w:cs="新細明體"/>
          <w:color w:val="FF0000"/>
          <w:sz w:val="28"/>
          <w:szCs w:val="28"/>
          <w:u w:val="single"/>
        </w:rPr>
      </w:pPr>
      <w:r w:rsidRPr="00C365BB">
        <w:rPr>
          <w:rFonts w:hAnsi="標楷體" w:cs="新細明體" w:hint="eastAsia"/>
          <w:color w:val="FF0000"/>
          <w:sz w:val="28"/>
          <w:szCs w:val="28"/>
          <w:u w:val="single"/>
        </w:rPr>
        <w:t>三、</w:t>
      </w:r>
      <w:r w:rsidR="005A1E79" w:rsidRPr="00C365BB">
        <w:rPr>
          <w:rFonts w:hAnsi="標楷體" w:cs="新細明體" w:hint="eastAsia"/>
          <w:color w:val="FF0000"/>
          <w:sz w:val="28"/>
          <w:szCs w:val="28"/>
          <w:u w:val="single"/>
        </w:rPr>
        <w:t>學校性別平等教育委員會</w:t>
      </w:r>
      <w:r w:rsidR="00A020AE">
        <w:rPr>
          <w:rFonts w:hAnsi="標楷體" w:cs="新細明體" w:hint="eastAsia"/>
          <w:color w:val="FF0000"/>
          <w:sz w:val="28"/>
          <w:szCs w:val="28"/>
          <w:u w:val="single"/>
        </w:rPr>
        <w:t>之委員</w:t>
      </w:r>
      <w:r w:rsidR="005A1E79" w:rsidRPr="00C365BB">
        <w:rPr>
          <w:rFonts w:hAnsi="標楷體" w:cs="新細明體" w:hint="eastAsia"/>
          <w:color w:val="FF0000"/>
          <w:sz w:val="28"/>
          <w:szCs w:val="28"/>
          <w:u w:val="single"/>
        </w:rPr>
        <w:t>應</w:t>
      </w:r>
      <w:r w:rsidR="00A020AE">
        <w:rPr>
          <w:rFonts w:hAnsi="標楷體" w:cs="新細明體" w:hint="eastAsia"/>
          <w:color w:val="FF0000"/>
          <w:sz w:val="28"/>
          <w:szCs w:val="28"/>
          <w:u w:val="single"/>
        </w:rPr>
        <w:t>具備</w:t>
      </w:r>
      <w:r w:rsidR="005A1E79" w:rsidRPr="00C365BB">
        <w:rPr>
          <w:rFonts w:hAnsi="標楷體" w:cs="新細明體" w:hint="eastAsia"/>
          <w:color w:val="FF0000"/>
          <w:sz w:val="28"/>
          <w:szCs w:val="28"/>
          <w:u w:val="single"/>
        </w:rPr>
        <w:t>性</w:t>
      </w:r>
      <w:r w:rsidR="00A020AE">
        <w:rPr>
          <w:rFonts w:hAnsi="標楷體" w:cs="新細明體" w:hint="eastAsia"/>
          <w:color w:val="FF0000"/>
          <w:sz w:val="28"/>
          <w:szCs w:val="28"/>
          <w:u w:val="single"/>
        </w:rPr>
        <w:t>別</w:t>
      </w:r>
      <w:r w:rsidR="005A1E79" w:rsidRPr="00C365BB">
        <w:rPr>
          <w:rFonts w:hAnsi="標楷體" w:cs="新細明體" w:hint="eastAsia"/>
          <w:color w:val="FF0000"/>
          <w:sz w:val="28"/>
          <w:szCs w:val="28"/>
          <w:u w:val="single"/>
        </w:rPr>
        <w:t>平</w:t>
      </w:r>
      <w:r w:rsidR="00A020AE">
        <w:rPr>
          <w:rFonts w:hAnsi="標楷體" w:cs="新細明體" w:hint="eastAsia"/>
          <w:color w:val="FF0000"/>
          <w:sz w:val="28"/>
          <w:szCs w:val="28"/>
          <w:u w:val="single"/>
        </w:rPr>
        <w:t>等</w:t>
      </w:r>
      <w:r w:rsidR="005A1E79" w:rsidRPr="00C365BB">
        <w:rPr>
          <w:rFonts w:hAnsi="標楷體" w:cs="新細明體" w:hint="eastAsia"/>
          <w:color w:val="FF0000"/>
          <w:sz w:val="28"/>
          <w:szCs w:val="28"/>
          <w:u w:val="single"/>
        </w:rPr>
        <w:t>意識</w:t>
      </w:r>
      <w:r w:rsidR="00A020AE">
        <w:rPr>
          <w:rFonts w:hAnsi="標楷體" w:cs="新細明體" w:hint="eastAsia"/>
          <w:color w:val="FF0000"/>
          <w:sz w:val="28"/>
          <w:szCs w:val="28"/>
          <w:u w:val="single"/>
        </w:rPr>
        <w:t>；其中應</w:t>
      </w:r>
      <w:r w:rsidR="005A1E79" w:rsidRPr="00C365BB">
        <w:rPr>
          <w:rFonts w:hAnsi="標楷體" w:cs="新細明體" w:hint="eastAsia"/>
          <w:color w:val="FF0000"/>
          <w:sz w:val="28"/>
          <w:szCs w:val="28"/>
          <w:u w:val="single"/>
        </w:rPr>
        <w:t>根據</w:t>
      </w:r>
      <w:r w:rsidR="009C4C91">
        <w:rPr>
          <w:rFonts w:hAnsi="標楷體" w:cs="新細明體" w:hint="eastAsia"/>
          <w:color w:val="FF0000"/>
          <w:sz w:val="28"/>
          <w:szCs w:val="28"/>
          <w:u w:val="single"/>
        </w:rPr>
        <w:t>學</w:t>
      </w:r>
      <w:r w:rsidR="005A1E79" w:rsidRPr="00C365BB">
        <w:rPr>
          <w:rFonts w:hAnsi="標楷體" w:cs="新細明體" w:hint="eastAsia"/>
          <w:color w:val="FF0000"/>
          <w:sz w:val="28"/>
          <w:szCs w:val="28"/>
          <w:u w:val="single"/>
        </w:rPr>
        <w:t>校</w:t>
      </w:r>
      <w:r w:rsidR="009C4C91">
        <w:rPr>
          <w:rFonts w:hAnsi="標楷體" w:cs="新細明體" w:hint="eastAsia"/>
          <w:color w:val="FF0000"/>
          <w:sz w:val="28"/>
          <w:szCs w:val="28"/>
          <w:u w:val="single"/>
        </w:rPr>
        <w:t>教育需求、文化、師資條件</w:t>
      </w:r>
      <w:r w:rsidR="005A1E79" w:rsidRPr="00C365BB">
        <w:rPr>
          <w:rFonts w:hAnsi="標楷體" w:cs="新細明體" w:hint="eastAsia"/>
          <w:color w:val="FF0000"/>
          <w:sz w:val="28"/>
          <w:szCs w:val="28"/>
          <w:u w:val="single"/>
        </w:rPr>
        <w:t>及社區情況等，</w:t>
      </w:r>
      <w:r w:rsidR="009C4C91">
        <w:rPr>
          <w:rFonts w:hAnsi="標楷體" w:cs="新細明體" w:hint="eastAsia"/>
          <w:color w:val="FF0000"/>
          <w:sz w:val="28"/>
          <w:szCs w:val="28"/>
          <w:u w:val="single"/>
        </w:rPr>
        <w:t>適度</w:t>
      </w:r>
      <w:r w:rsidR="005A1E79" w:rsidRPr="00C365BB">
        <w:rPr>
          <w:rFonts w:hAnsi="標楷體" w:cs="新細明體" w:hint="eastAsia"/>
          <w:color w:val="FF0000"/>
          <w:sz w:val="28"/>
          <w:szCs w:val="28"/>
          <w:u w:val="single"/>
        </w:rPr>
        <w:t>提高</w:t>
      </w:r>
      <w:r w:rsidR="00386CB2" w:rsidRPr="00386CB2">
        <w:rPr>
          <w:rFonts w:hAnsi="標楷體" w:cs="新細明體" w:hint="eastAsia"/>
          <w:color w:val="FF0000"/>
          <w:sz w:val="28"/>
          <w:szCs w:val="28"/>
          <w:u w:val="single"/>
        </w:rPr>
        <w:t>家長代表</w:t>
      </w:r>
      <w:r w:rsidR="005A1E79" w:rsidRPr="00C365BB">
        <w:rPr>
          <w:rFonts w:hAnsi="標楷體" w:cs="新細明體" w:hint="eastAsia"/>
          <w:color w:val="FF0000"/>
          <w:sz w:val="28"/>
          <w:szCs w:val="28"/>
          <w:u w:val="single"/>
        </w:rPr>
        <w:t>參與人數</w:t>
      </w:r>
      <w:r w:rsidR="00A020AE">
        <w:rPr>
          <w:rFonts w:hAnsi="標楷體" w:cs="新細明體" w:hint="eastAsia"/>
          <w:color w:val="FF0000"/>
          <w:sz w:val="28"/>
          <w:szCs w:val="28"/>
          <w:u w:val="single"/>
        </w:rPr>
        <w:t>或比例</w:t>
      </w:r>
      <w:r w:rsidR="005A1E79" w:rsidRPr="00C365BB">
        <w:rPr>
          <w:rFonts w:hAnsi="標楷體" w:cs="新細明體" w:hint="eastAsia"/>
          <w:color w:val="FF0000"/>
          <w:sz w:val="28"/>
          <w:szCs w:val="28"/>
          <w:u w:val="single"/>
        </w:rPr>
        <w:t>，以</w:t>
      </w:r>
      <w:r w:rsidR="009C4C91">
        <w:rPr>
          <w:rFonts w:hAnsi="標楷體" w:cs="新細明體" w:hint="eastAsia"/>
          <w:color w:val="FF0000"/>
          <w:sz w:val="28"/>
          <w:szCs w:val="28"/>
          <w:u w:val="single"/>
        </w:rPr>
        <w:t>求</w:t>
      </w:r>
      <w:r w:rsidR="005A1E79" w:rsidRPr="00C365BB">
        <w:rPr>
          <w:rFonts w:hAnsi="標楷體" w:cs="新細明體" w:hint="eastAsia"/>
          <w:color w:val="FF0000"/>
          <w:sz w:val="28"/>
          <w:szCs w:val="28"/>
          <w:u w:val="single"/>
        </w:rPr>
        <w:t>專業共識及促進校園性別平等。</w:t>
      </w:r>
    </w:p>
    <w:p w14:paraId="3624D4F3" w14:textId="77777777" w:rsidR="00F641DA" w:rsidRPr="00A95DF5" w:rsidRDefault="00CE430F" w:rsidP="00F641DA">
      <w:pPr>
        <w:pStyle w:val="Default"/>
        <w:spacing w:line="500" w:lineRule="exact"/>
        <w:ind w:left="560" w:hangingChars="200" w:hanging="560"/>
        <w:rPr>
          <w:rFonts w:hAnsi="標楷體" w:cs="新細明體"/>
          <w:color w:val="auto"/>
          <w:sz w:val="28"/>
          <w:szCs w:val="28"/>
        </w:rPr>
      </w:pPr>
      <w:r w:rsidRPr="00892857">
        <w:rPr>
          <w:rFonts w:hAnsi="標楷體" w:cs="新細明體" w:hint="eastAsia"/>
          <w:color w:val="FF0000"/>
          <w:sz w:val="28"/>
          <w:szCs w:val="28"/>
          <w:u w:val="single"/>
        </w:rPr>
        <w:t>四</w:t>
      </w:r>
      <w:r w:rsidR="00F641DA" w:rsidRPr="00A95DF5">
        <w:rPr>
          <w:rFonts w:hAnsi="標楷體" w:cs="新細明體" w:hint="eastAsia"/>
          <w:color w:val="auto"/>
          <w:sz w:val="28"/>
          <w:szCs w:val="28"/>
        </w:rPr>
        <w:t>、爲落實性別平等教育法第六條所示之任務，學校性別平等教育委</w:t>
      </w:r>
      <w:r w:rsidR="00F641DA" w:rsidRPr="00A95DF5">
        <w:rPr>
          <w:rFonts w:hAnsi="標楷體" w:cs="新細明體" w:hint="eastAsia"/>
          <w:color w:val="auto"/>
          <w:sz w:val="28"/>
          <w:szCs w:val="28"/>
        </w:rPr>
        <w:lastRenderedPageBreak/>
        <w:t>員會得參考以下分工設置工作小組，惟得視學校組織編制與運作分工彈性調整。</w:t>
      </w:r>
      <w:r w:rsidR="00F641DA" w:rsidRPr="00A95DF5" w:rsidDel="009E2F43">
        <w:rPr>
          <w:rFonts w:hAnsi="標楷體" w:cs="新細明體" w:hint="eastAsia"/>
          <w:color w:val="auto"/>
          <w:sz w:val="28"/>
          <w:szCs w:val="28"/>
        </w:rPr>
        <w:t xml:space="preserve"> </w:t>
      </w:r>
    </w:p>
    <w:p w14:paraId="3E0A37DB" w14:textId="03D27009" w:rsidR="00F641DA" w:rsidRPr="00A95DF5" w:rsidRDefault="00F641DA" w:rsidP="00F641DA">
      <w:pPr>
        <w:pStyle w:val="Default"/>
        <w:spacing w:line="500" w:lineRule="exact"/>
        <w:ind w:leftChars="232" w:left="1117" w:hangingChars="200" w:hanging="56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（一）行政與防治組</w:t>
      </w:r>
      <w:r w:rsidRPr="00FB4158">
        <w:rPr>
          <w:rFonts w:hAnsi="標楷體" w:cs="新細明體" w:hint="eastAsia"/>
          <w:color w:val="FF0000"/>
          <w:sz w:val="28"/>
          <w:szCs w:val="28"/>
          <w:u w:val="single"/>
        </w:rPr>
        <w:t>（由學</w:t>
      </w:r>
      <w:proofErr w:type="gramStart"/>
      <w:r w:rsidRPr="00FB4158">
        <w:rPr>
          <w:rFonts w:hAnsi="標楷體" w:cs="新細明體" w:hint="eastAsia"/>
          <w:color w:val="FF0000"/>
          <w:sz w:val="28"/>
          <w:szCs w:val="28"/>
          <w:u w:val="single"/>
        </w:rPr>
        <w:t>務</w:t>
      </w:r>
      <w:proofErr w:type="gramEnd"/>
      <w:r w:rsidRPr="00FB4158">
        <w:rPr>
          <w:rFonts w:hAnsi="標楷體" w:cs="新細明體" w:hint="eastAsia"/>
          <w:color w:val="FF0000"/>
          <w:sz w:val="28"/>
          <w:szCs w:val="28"/>
          <w:u w:val="single"/>
        </w:rPr>
        <w:t>處</w:t>
      </w:r>
      <w:r w:rsidR="009C4C91">
        <w:rPr>
          <w:rFonts w:hAnsi="標楷體" w:cs="新細明體" w:hint="eastAsia"/>
          <w:color w:val="FF0000"/>
          <w:sz w:val="28"/>
          <w:szCs w:val="28"/>
          <w:u w:val="single"/>
        </w:rPr>
        <w:t>主</w:t>
      </w:r>
      <w:r w:rsidRPr="00FB4158">
        <w:rPr>
          <w:rFonts w:hAnsi="標楷體" w:cs="新細明體" w:hint="eastAsia"/>
          <w:color w:val="FF0000"/>
          <w:sz w:val="28"/>
          <w:szCs w:val="28"/>
          <w:u w:val="single"/>
        </w:rPr>
        <w:t>責</w:t>
      </w:r>
      <w:r w:rsidR="009C4C91">
        <w:rPr>
          <w:rFonts w:hAnsi="標楷體" w:cs="新細明體" w:hint="eastAsia"/>
          <w:color w:val="FF0000"/>
          <w:sz w:val="28"/>
          <w:szCs w:val="28"/>
          <w:u w:val="single"/>
        </w:rPr>
        <w:t>，相關處室協辦</w:t>
      </w:r>
      <w:r w:rsidRPr="00FB4158">
        <w:rPr>
          <w:rFonts w:hAnsi="標楷體" w:cs="新細明體" w:hint="eastAsia"/>
          <w:color w:val="FF0000"/>
          <w:sz w:val="28"/>
          <w:szCs w:val="28"/>
          <w:u w:val="single"/>
        </w:rPr>
        <w:t>）</w:t>
      </w:r>
    </w:p>
    <w:p w14:paraId="290DB4A3" w14:textId="77777777" w:rsidR="00F641DA" w:rsidRPr="00A95DF5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1.統籌規劃學校各項性別平等教育相關活動。</w:t>
      </w:r>
    </w:p>
    <w:p w14:paraId="0DD79028" w14:textId="77777777" w:rsidR="00F641DA" w:rsidRPr="00A95DF5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2.研修性別平等教育（含校園性侵害、性騷擾及性霸凌防治）等相關規定。</w:t>
      </w:r>
    </w:p>
    <w:p w14:paraId="21C21830" w14:textId="77777777" w:rsidR="00F641DA" w:rsidRPr="00A95DF5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3.受理校園性侵害、性騷擾、性霸凌事件之申請調查及通報事宜。</w:t>
      </w:r>
    </w:p>
    <w:p w14:paraId="2E26B21F" w14:textId="77777777" w:rsidR="00F641DA" w:rsidRPr="00A95DF5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4.建立校園性別平等案件及加害人檔案資料。</w:t>
      </w:r>
    </w:p>
    <w:p w14:paraId="1D8C0A15" w14:textId="77777777" w:rsidR="00F641DA" w:rsidRPr="00A95DF5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5.編列性別平等教育實施方案之年度預算。</w:t>
      </w:r>
    </w:p>
    <w:p w14:paraId="206B91A9" w14:textId="77777777" w:rsidR="00F641DA" w:rsidRPr="00A95DF5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6</w:t>
      </w:r>
      <w:r w:rsidRPr="00A95DF5">
        <w:rPr>
          <w:rFonts w:hAnsi="標楷體" w:cs="新細明體"/>
          <w:color w:val="auto"/>
          <w:sz w:val="28"/>
          <w:szCs w:val="28"/>
        </w:rPr>
        <w:t>.</w:t>
      </w:r>
      <w:r w:rsidRPr="00A95DF5">
        <w:rPr>
          <w:rFonts w:hAnsi="標楷體" w:cs="新細明體" w:hint="eastAsia"/>
          <w:color w:val="auto"/>
          <w:sz w:val="28"/>
          <w:szCs w:val="28"/>
        </w:rPr>
        <w:t>其他性別平等教育之行政及防治事務。</w:t>
      </w:r>
    </w:p>
    <w:p w14:paraId="59BFC58D" w14:textId="44DF863F" w:rsidR="00F641DA" w:rsidRPr="00A95DF5" w:rsidRDefault="00F641DA" w:rsidP="00F641DA">
      <w:pPr>
        <w:pStyle w:val="Default"/>
        <w:spacing w:line="500" w:lineRule="exact"/>
        <w:ind w:leftChars="232" w:left="1117" w:hangingChars="200" w:hanging="56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（二）課程與教學組</w:t>
      </w:r>
      <w:r w:rsidRPr="00FB4158">
        <w:rPr>
          <w:rFonts w:hAnsi="標楷體" w:cs="新細明體" w:hint="eastAsia"/>
          <w:color w:val="FF0000"/>
          <w:sz w:val="28"/>
          <w:szCs w:val="28"/>
          <w:u w:val="single"/>
        </w:rPr>
        <w:t>（由</w:t>
      </w:r>
      <w:r>
        <w:rPr>
          <w:rFonts w:hAnsi="標楷體" w:cs="新細明體" w:hint="eastAsia"/>
          <w:color w:val="FF0000"/>
          <w:sz w:val="28"/>
          <w:szCs w:val="28"/>
          <w:u w:val="single"/>
        </w:rPr>
        <w:t>教</w:t>
      </w:r>
      <w:r w:rsidRPr="00FB4158">
        <w:rPr>
          <w:rFonts w:hAnsi="標楷體" w:cs="新細明體" w:hint="eastAsia"/>
          <w:color w:val="FF0000"/>
          <w:sz w:val="28"/>
          <w:szCs w:val="28"/>
          <w:u w:val="single"/>
        </w:rPr>
        <w:t>務處</w:t>
      </w:r>
      <w:r w:rsidR="009C4C91">
        <w:rPr>
          <w:rFonts w:hAnsi="標楷體" w:cs="新細明體" w:hint="eastAsia"/>
          <w:color w:val="FF0000"/>
          <w:sz w:val="28"/>
          <w:szCs w:val="28"/>
          <w:u w:val="single"/>
        </w:rPr>
        <w:t>主</w:t>
      </w:r>
      <w:r w:rsidR="009C4C91" w:rsidRPr="00FB4158">
        <w:rPr>
          <w:rFonts w:hAnsi="標楷體" w:cs="新細明體" w:hint="eastAsia"/>
          <w:color w:val="FF0000"/>
          <w:sz w:val="28"/>
          <w:szCs w:val="28"/>
          <w:u w:val="single"/>
        </w:rPr>
        <w:t>責</w:t>
      </w:r>
      <w:r w:rsidR="009C4C91">
        <w:rPr>
          <w:rFonts w:hAnsi="標楷體" w:cs="新細明體" w:hint="eastAsia"/>
          <w:color w:val="FF0000"/>
          <w:sz w:val="28"/>
          <w:szCs w:val="28"/>
          <w:u w:val="single"/>
        </w:rPr>
        <w:t>，相關處室協辦</w:t>
      </w:r>
      <w:r w:rsidRPr="00FB4158">
        <w:rPr>
          <w:rFonts w:hAnsi="標楷體" w:cs="新細明體" w:hint="eastAsia"/>
          <w:color w:val="FF0000"/>
          <w:sz w:val="28"/>
          <w:szCs w:val="28"/>
          <w:u w:val="single"/>
        </w:rPr>
        <w:t>）</w:t>
      </w:r>
    </w:p>
    <w:p w14:paraId="2D0AA52A" w14:textId="77777777" w:rsidR="00F641DA" w:rsidRPr="00A95DF5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1.發展符合性別平等教育原則之教學、教材及評量。</w:t>
      </w:r>
    </w:p>
    <w:p w14:paraId="0C6F082A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2.規劃性別平等教育（含性侵害</w:t>
      </w:r>
      <w:r w:rsidRPr="00EC705C">
        <w:rPr>
          <w:rFonts w:hAnsi="標楷體" w:cs="新細明體" w:hint="eastAsia"/>
          <w:sz w:val="28"/>
          <w:szCs w:val="28"/>
        </w:rPr>
        <w:t>、性騷擾、性霸凌防治、情感教育、性教育、同志教育等）融入各科教學，並且每學期應實施性別平等教育或相關活動至少四小時。</w:t>
      </w:r>
    </w:p>
    <w:p w14:paraId="1A98E6D0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3.處理校園性別平等案件之學生當事人學籍、課程、成績及學校相關人員之課務。</w:t>
      </w:r>
    </w:p>
    <w:p w14:paraId="76DB6BD6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4.安排校園性別平等案件當事人接受性別平等教育課程之相關事宜。</w:t>
      </w:r>
    </w:p>
    <w:p w14:paraId="5AC4EC5F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5.規劃與建置性別平等議題圖書、媒材資料。</w:t>
      </w:r>
    </w:p>
    <w:p w14:paraId="4FACEDA0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6.其他性別平等教育之課程及教學事務。</w:t>
      </w:r>
    </w:p>
    <w:p w14:paraId="3824E94B" w14:textId="51F71F69" w:rsidR="00F641DA" w:rsidRPr="00EC705C" w:rsidRDefault="00F641DA" w:rsidP="00F641DA">
      <w:pPr>
        <w:pStyle w:val="Default"/>
        <w:spacing w:line="500" w:lineRule="exact"/>
        <w:ind w:leftChars="232" w:left="1117" w:hangingChars="200" w:hanging="56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（三）諮商與輔導組</w:t>
      </w:r>
      <w:r w:rsidRPr="00FB4158">
        <w:rPr>
          <w:rFonts w:hAnsi="標楷體" w:cs="新細明體" w:hint="eastAsia"/>
          <w:color w:val="FF0000"/>
          <w:sz w:val="28"/>
          <w:szCs w:val="28"/>
          <w:u w:val="single"/>
        </w:rPr>
        <w:t>（由</w:t>
      </w:r>
      <w:r>
        <w:rPr>
          <w:rFonts w:hAnsi="標楷體" w:cs="新細明體" w:hint="eastAsia"/>
          <w:color w:val="FF0000"/>
          <w:sz w:val="28"/>
          <w:szCs w:val="28"/>
          <w:u w:val="single"/>
        </w:rPr>
        <w:t>輔導室</w:t>
      </w:r>
      <w:r w:rsidR="009C4C91">
        <w:rPr>
          <w:rFonts w:hAnsi="標楷體" w:cs="新細明體" w:hint="eastAsia"/>
          <w:color w:val="FF0000"/>
          <w:sz w:val="28"/>
          <w:szCs w:val="28"/>
          <w:u w:val="single"/>
        </w:rPr>
        <w:t>主</w:t>
      </w:r>
      <w:r w:rsidR="009C4C91" w:rsidRPr="00FB4158">
        <w:rPr>
          <w:rFonts w:hAnsi="標楷體" w:cs="新細明體" w:hint="eastAsia"/>
          <w:color w:val="FF0000"/>
          <w:sz w:val="28"/>
          <w:szCs w:val="28"/>
          <w:u w:val="single"/>
        </w:rPr>
        <w:t>責</w:t>
      </w:r>
      <w:r w:rsidR="009C4C91">
        <w:rPr>
          <w:rFonts w:hAnsi="標楷體" w:cs="新細明體" w:hint="eastAsia"/>
          <w:color w:val="FF0000"/>
          <w:sz w:val="28"/>
          <w:szCs w:val="28"/>
          <w:u w:val="single"/>
        </w:rPr>
        <w:t>，相關處室協辦</w:t>
      </w:r>
      <w:r w:rsidRPr="00FB4158">
        <w:rPr>
          <w:rFonts w:hAnsi="標楷體" w:cs="新細明體" w:hint="eastAsia"/>
          <w:color w:val="FF0000"/>
          <w:sz w:val="28"/>
          <w:szCs w:val="28"/>
          <w:u w:val="single"/>
        </w:rPr>
        <w:t>）</w:t>
      </w:r>
    </w:p>
    <w:p w14:paraId="7B16B7BC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1.規劃辦理學生、教職員工及家長之性別平等教育相關活動。</w:t>
      </w:r>
    </w:p>
    <w:p w14:paraId="3193B12B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2.擬訂與執行校園性別平等事件相關當事人之輔導計畫。</w:t>
      </w:r>
    </w:p>
    <w:p w14:paraId="0A007A7E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lastRenderedPageBreak/>
        <w:t>3.提供校園性別平等事件之當事人、家長、證人等心理諮商、諮詢、轉介相關資源及追蹤輔導等服務。</w:t>
      </w:r>
    </w:p>
    <w:p w14:paraId="4F67EC45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4.預防與處理學生懷孕事件。</w:t>
      </w:r>
    </w:p>
    <w:p w14:paraId="60DFEB41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5.統整社會資源及建立輔導網絡。</w:t>
      </w:r>
    </w:p>
    <w:p w14:paraId="095114CD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6.其他有關校園性別平等教育案件之輔導事務。</w:t>
      </w:r>
    </w:p>
    <w:p w14:paraId="0697BD70" w14:textId="244BE2CD" w:rsidR="00F641DA" w:rsidRPr="00EC705C" w:rsidRDefault="00F641DA" w:rsidP="00F641DA">
      <w:pPr>
        <w:pStyle w:val="Default"/>
        <w:spacing w:line="500" w:lineRule="exact"/>
        <w:ind w:leftChars="232" w:left="1117" w:hangingChars="200" w:hanging="56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（四）環境與資源組</w:t>
      </w:r>
      <w:r w:rsidRPr="00FB4158">
        <w:rPr>
          <w:rFonts w:hAnsi="標楷體" w:cs="新細明體" w:hint="eastAsia"/>
          <w:color w:val="FF0000"/>
          <w:sz w:val="28"/>
          <w:szCs w:val="28"/>
          <w:u w:val="single"/>
        </w:rPr>
        <w:t>（由</w:t>
      </w:r>
      <w:r>
        <w:rPr>
          <w:rFonts w:hAnsi="標楷體" w:cs="新細明體" w:hint="eastAsia"/>
          <w:color w:val="FF0000"/>
          <w:sz w:val="28"/>
          <w:szCs w:val="28"/>
          <w:u w:val="single"/>
        </w:rPr>
        <w:t>總務處</w:t>
      </w:r>
      <w:r w:rsidR="009C4C91">
        <w:rPr>
          <w:rFonts w:hAnsi="標楷體" w:cs="新細明體" w:hint="eastAsia"/>
          <w:color w:val="FF0000"/>
          <w:sz w:val="28"/>
          <w:szCs w:val="28"/>
          <w:u w:val="single"/>
        </w:rPr>
        <w:t>主</w:t>
      </w:r>
      <w:r w:rsidR="009C4C91" w:rsidRPr="00FB4158">
        <w:rPr>
          <w:rFonts w:hAnsi="標楷體" w:cs="新細明體" w:hint="eastAsia"/>
          <w:color w:val="FF0000"/>
          <w:sz w:val="28"/>
          <w:szCs w:val="28"/>
          <w:u w:val="single"/>
        </w:rPr>
        <w:t>責</w:t>
      </w:r>
      <w:r w:rsidR="009C4C91">
        <w:rPr>
          <w:rFonts w:hAnsi="標楷體" w:cs="新細明體" w:hint="eastAsia"/>
          <w:color w:val="FF0000"/>
          <w:sz w:val="28"/>
          <w:szCs w:val="28"/>
          <w:u w:val="single"/>
        </w:rPr>
        <w:t>，相關處室協辦</w:t>
      </w:r>
      <w:r w:rsidRPr="00FB4158">
        <w:rPr>
          <w:rFonts w:hAnsi="標楷體" w:cs="新細明體" w:hint="eastAsia"/>
          <w:color w:val="FF0000"/>
          <w:sz w:val="28"/>
          <w:szCs w:val="28"/>
          <w:u w:val="single"/>
        </w:rPr>
        <w:t>）</w:t>
      </w:r>
    </w:p>
    <w:p w14:paraId="064B37AD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1.規劃建立性別平等、友善、安全之校園環境。</w:t>
      </w:r>
    </w:p>
    <w:p w14:paraId="0EA38DFD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2.定期檢討校園空間與設施之規劃與使用情形及檢視校園整體安全。</w:t>
      </w:r>
    </w:p>
    <w:p w14:paraId="338AE7D8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3.辦理校園安全空間檢視說明會。</w:t>
      </w:r>
    </w:p>
    <w:p w14:paraId="72ED2780" w14:textId="77777777" w:rsidR="00F641DA" w:rsidRPr="00EC705C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sz w:val="28"/>
          <w:szCs w:val="28"/>
        </w:rPr>
      </w:pPr>
      <w:r w:rsidRPr="00EC705C">
        <w:rPr>
          <w:rFonts w:hAnsi="標楷體" w:cs="新細明體" w:hint="eastAsia"/>
          <w:sz w:val="28"/>
          <w:szCs w:val="28"/>
        </w:rPr>
        <w:t>4.記錄校園內曾經發生校園性侵害、性騷擾或性霸凌事件之空間，繪製及更新校園危險地圖。</w:t>
      </w:r>
    </w:p>
    <w:p w14:paraId="0F115822" w14:textId="77777777" w:rsidR="00F641DA" w:rsidRPr="00A95DF5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>5.依據性別人數比例，配置校園空間設施（含哺（集）乳室）。</w:t>
      </w:r>
    </w:p>
    <w:p w14:paraId="276EC2EE" w14:textId="77777777" w:rsidR="00F641DA" w:rsidRPr="00A95DF5" w:rsidRDefault="00F641DA" w:rsidP="00F641DA">
      <w:pPr>
        <w:pStyle w:val="Default"/>
        <w:spacing w:line="500" w:lineRule="exact"/>
        <w:ind w:leftChars="580" w:left="1672" w:hangingChars="100" w:hanging="280"/>
        <w:rPr>
          <w:rFonts w:hAnsi="標楷體" w:cs="新細明體"/>
          <w:color w:val="auto"/>
          <w:sz w:val="28"/>
          <w:szCs w:val="28"/>
        </w:rPr>
      </w:pPr>
      <w:r w:rsidRPr="00A95DF5">
        <w:rPr>
          <w:rFonts w:hAnsi="標楷體" w:cs="新細明體" w:hint="eastAsia"/>
          <w:color w:val="auto"/>
          <w:sz w:val="28"/>
          <w:szCs w:val="28"/>
        </w:rPr>
        <w:t xml:space="preserve">6.其他性別平等教育之環境與資源事務。    </w:t>
      </w:r>
    </w:p>
    <w:p w14:paraId="6EF7D37A" w14:textId="55F4F2BB" w:rsidR="00B66588" w:rsidRDefault="004509AC" w:rsidP="00F641DA">
      <w:pPr>
        <w:spacing w:line="500" w:lineRule="exact"/>
        <w:ind w:left="566" w:hangingChars="202" w:hanging="566"/>
        <w:jc w:val="both"/>
        <w:rPr>
          <w:rFonts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sz w:val="28"/>
          <w:szCs w:val="28"/>
          <w:u w:val="single"/>
        </w:rPr>
        <w:t>五</w:t>
      </w:r>
      <w:r w:rsidR="00F641DA" w:rsidRPr="008E6A5B">
        <w:rPr>
          <w:rFonts w:ascii="標楷體" w:eastAsia="標楷體" w:hAnsi="標楷體" w:cs="新細明體" w:hint="eastAsia"/>
          <w:color w:val="FF0000"/>
          <w:sz w:val="28"/>
          <w:szCs w:val="28"/>
          <w:u w:val="single"/>
        </w:rPr>
        <w:t>、</w:t>
      </w:r>
      <w:r w:rsidR="00F641DA" w:rsidRPr="00F641DA">
        <w:rPr>
          <w:rFonts w:ascii="標楷體" w:eastAsia="標楷體" w:hAnsi="標楷體" w:cs="新細明體" w:hint="eastAsia"/>
          <w:sz w:val="28"/>
          <w:szCs w:val="28"/>
        </w:rPr>
        <w:t>依據校園性侵害性騷擾或性霸凌防治準則第二十一條之精神，事件當事人輔導與事件調查之行政業務宜分屬學校不同處室負責</w:t>
      </w:r>
      <w:r w:rsidR="00F641DA" w:rsidRPr="00F641DA">
        <w:rPr>
          <w:rFonts w:hAnsi="標楷體" w:cs="新細明體" w:hint="eastAsia"/>
          <w:sz w:val="28"/>
          <w:szCs w:val="28"/>
        </w:rPr>
        <w:t>。</w:t>
      </w:r>
    </w:p>
    <w:p w14:paraId="2B94661D" w14:textId="77777777" w:rsidR="00B66588" w:rsidRDefault="00B66588" w:rsidP="00F641DA">
      <w:pPr>
        <w:spacing w:line="500" w:lineRule="exact"/>
        <w:ind w:left="566" w:hangingChars="202" w:hanging="566"/>
        <w:jc w:val="both"/>
        <w:rPr>
          <w:rFonts w:hAnsi="標楷體" w:cs="新細明體"/>
          <w:sz w:val="28"/>
          <w:szCs w:val="28"/>
        </w:rPr>
      </w:pPr>
    </w:p>
    <w:p w14:paraId="771E40E5" w14:textId="77777777" w:rsidR="00B66588" w:rsidRDefault="00B66588" w:rsidP="00F641DA">
      <w:pPr>
        <w:spacing w:line="500" w:lineRule="exact"/>
        <w:ind w:left="566" w:hangingChars="202" w:hanging="566"/>
        <w:jc w:val="both"/>
        <w:rPr>
          <w:rFonts w:hAnsi="標楷體" w:cs="新細明體"/>
          <w:sz w:val="28"/>
          <w:szCs w:val="28"/>
        </w:rPr>
      </w:pPr>
    </w:p>
    <w:p w14:paraId="5EAC93A4" w14:textId="77777777" w:rsidR="00B66588" w:rsidRDefault="00B66588" w:rsidP="00F641DA">
      <w:pPr>
        <w:spacing w:line="500" w:lineRule="exact"/>
        <w:ind w:left="566" w:hangingChars="202" w:hanging="566"/>
        <w:jc w:val="both"/>
        <w:rPr>
          <w:rFonts w:hAnsi="標楷體" w:cs="新細明體"/>
          <w:sz w:val="28"/>
          <w:szCs w:val="28"/>
        </w:rPr>
        <w:sectPr w:rsidR="00B6658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1"/>
        <w:gridCol w:w="4671"/>
        <w:gridCol w:w="4672"/>
      </w:tblGrid>
      <w:tr w:rsidR="006D5F0D" w:rsidRPr="009E7C9D" w14:paraId="4CDEFAA6" w14:textId="77777777" w:rsidTr="00FE0084">
        <w:trPr>
          <w:tblHeader/>
        </w:trPr>
        <w:tc>
          <w:tcPr>
            <w:tcW w:w="4671" w:type="dxa"/>
            <w:shd w:val="clear" w:color="auto" w:fill="F2F2F2" w:themeFill="background1" w:themeFillShade="F2"/>
          </w:tcPr>
          <w:p w14:paraId="48778365" w14:textId="257CC9DB" w:rsidR="006D5F0D" w:rsidRPr="009E7C9D" w:rsidRDefault="006D5F0D" w:rsidP="007170B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E7C9D">
              <w:rPr>
                <w:rFonts w:eastAsia="標楷體" w:hint="eastAsia"/>
                <w:sz w:val="28"/>
                <w:szCs w:val="28"/>
              </w:rPr>
              <w:lastRenderedPageBreak/>
              <w:t>修正條文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14:paraId="66093B4C" w14:textId="713990DE" w:rsidR="006D5F0D" w:rsidRPr="009E7C9D" w:rsidRDefault="006D5F0D" w:rsidP="007170B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E7C9D">
              <w:rPr>
                <w:rFonts w:eastAsia="標楷體" w:hint="eastAsia"/>
                <w:sz w:val="28"/>
                <w:szCs w:val="28"/>
              </w:rPr>
              <w:t>現行條文</w:t>
            </w:r>
          </w:p>
        </w:tc>
        <w:tc>
          <w:tcPr>
            <w:tcW w:w="4672" w:type="dxa"/>
            <w:shd w:val="clear" w:color="auto" w:fill="F2F2F2" w:themeFill="background1" w:themeFillShade="F2"/>
          </w:tcPr>
          <w:p w14:paraId="0887629E" w14:textId="77777777" w:rsidR="006D5F0D" w:rsidRPr="009E7C9D" w:rsidRDefault="006D5F0D" w:rsidP="007170B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E7C9D">
              <w:rPr>
                <w:rFonts w:eastAsia="標楷體" w:hint="eastAsia"/>
                <w:sz w:val="28"/>
                <w:szCs w:val="28"/>
              </w:rPr>
              <w:t>說明</w:t>
            </w:r>
          </w:p>
        </w:tc>
      </w:tr>
      <w:tr w:rsidR="006D5F0D" w:rsidRPr="009E7C9D" w14:paraId="516CB977" w14:textId="77777777" w:rsidTr="00FE0084">
        <w:tc>
          <w:tcPr>
            <w:tcW w:w="4671" w:type="dxa"/>
          </w:tcPr>
          <w:p w14:paraId="78E7A998" w14:textId="3F58A9BB" w:rsidR="006D5F0D" w:rsidRPr="00D55CF8" w:rsidRDefault="006D5F0D" w:rsidP="007170B5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D55CF8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一、臺北市政府教育局為健全臺北市高級中等以下學校（以下簡稱學校）性別平等教育委員會組織，強化學校推動性別平等教育之行政效能，達成性別平等教育法之精神與內涵，特訂定本原則。</w:t>
            </w:r>
          </w:p>
        </w:tc>
        <w:tc>
          <w:tcPr>
            <w:tcW w:w="4671" w:type="dxa"/>
          </w:tcPr>
          <w:p w14:paraId="04770804" w14:textId="2BF88A8A" w:rsidR="006D5F0D" w:rsidRPr="00D55CF8" w:rsidRDefault="006D5F0D" w:rsidP="007170B5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D55CF8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一、臺北市政府教育局為健全臺北市高級中等以下學校（以下簡稱學校）性別平等教育委員會組織，強化學校推動性別平等教育之行政效能，達成性別平等教育法之精神與內涵，特訂定本原則。</w:t>
            </w:r>
          </w:p>
        </w:tc>
        <w:tc>
          <w:tcPr>
            <w:tcW w:w="4672" w:type="dxa"/>
            <w:shd w:val="clear" w:color="auto" w:fill="auto"/>
          </w:tcPr>
          <w:p w14:paraId="4742315E" w14:textId="5796DA7C" w:rsidR="006D5F0D" w:rsidRPr="009E7C9D" w:rsidRDefault="006D5F0D" w:rsidP="007170B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無修正。</w:t>
            </w:r>
          </w:p>
        </w:tc>
      </w:tr>
      <w:tr w:rsidR="006D5F0D" w:rsidRPr="009E7C9D" w14:paraId="78BCD9E7" w14:textId="77777777" w:rsidTr="00FE0084">
        <w:trPr>
          <w:trHeight w:val="3302"/>
        </w:trPr>
        <w:tc>
          <w:tcPr>
            <w:tcW w:w="4671" w:type="dxa"/>
          </w:tcPr>
          <w:p w14:paraId="4774363D" w14:textId="77777777" w:rsidR="006D5F0D" w:rsidRPr="00D55CF8" w:rsidRDefault="006D5F0D" w:rsidP="00D4342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二、</w:t>
            </w:r>
            <w:r w:rsidRPr="00D55CF8">
              <w:rPr>
                <w:rFonts w:eastAsia="標楷體" w:hint="eastAsia"/>
                <w:sz w:val="28"/>
                <w:szCs w:val="28"/>
              </w:rPr>
              <w:t>學校性別平等教育委員會得依下列原則運作，整合各處室行政資源，推動性別平等教育。</w:t>
            </w:r>
          </w:p>
          <w:p w14:paraId="50518AB1" w14:textId="77777777" w:rsidR="006D5F0D" w:rsidRPr="00D55CF8" w:rsidRDefault="006D5F0D" w:rsidP="00D43422">
            <w:pPr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D55CF8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D55CF8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D55CF8">
              <w:rPr>
                <w:rFonts w:eastAsia="標楷體" w:hint="eastAsia"/>
                <w:sz w:val="28"/>
                <w:szCs w:val="28"/>
              </w:rPr>
              <w:t>)</w:t>
            </w:r>
            <w:r w:rsidRPr="00D55CF8">
              <w:rPr>
                <w:rFonts w:eastAsia="標楷體" w:hint="eastAsia"/>
                <w:sz w:val="28"/>
                <w:szCs w:val="28"/>
              </w:rPr>
              <w:t>學校性別平等教育委員會之執行秘書一職，由學生事務</w:t>
            </w:r>
            <w:r w:rsidRPr="00D55CF8">
              <w:rPr>
                <w:rFonts w:eastAsia="標楷體" w:hint="eastAsia"/>
                <w:sz w:val="28"/>
                <w:szCs w:val="28"/>
              </w:rPr>
              <w:t>(</w:t>
            </w:r>
            <w:r w:rsidRPr="00D55CF8">
              <w:rPr>
                <w:rFonts w:eastAsia="標楷體" w:hint="eastAsia"/>
                <w:sz w:val="28"/>
                <w:szCs w:val="28"/>
              </w:rPr>
              <w:t>教導</w:t>
            </w:r>
            <w:r w:rsidRPr="00D55CF8">
              <w:rPr>
                <w:rFonts w:eastAsia="標楷體" w:hint="eastAsia"/>
                <w:sz w:val="28"/>
                <w:szCs w:val="28"/>
              </w:rPr>
              <w:t>)</w:t>
            </w:r>
            <w:r w:rsidRPr="00D55CF8">
              <w:rPr>
                <w:rFonts w:eastAsia="標楷體" w:hint="eastAsia"/>
                <w:sz w:val="28"/>
                <w:szCs w:val="28"/>
              </w:rPr>
              <w:t>處主任兼任，協助校長綜理學校性別平等教育業務，包括：召開性別平等教育委員會議、調查處理校園性別事件、統整學校各單位相關資源、擬訂性別平等教育實施計畫等事項。</w:t>
            </w:r>
          </w:p>
          <w:p w14:paraId="63427B8B" w14:textId="77777777" w:rsidR="006D5F0D" w:rsidRPr="00D55CF8" w:rsidRDefault="006D5F0D" w:rsidP="00D43422">
            <w:pPr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D55CF8">
              <w:rPr>
                <w:rFonts w:eastAsia="標楷體" w:hint="eastAsia"/>
                <w:sz w:val="28"/>
                <w:szCs w:val="28"/>
              </w:rPr>
              <w:t>(</w:t>
            </w:r>
            <w:r w:rsidRPr="00D55CF8">
              <w:rPr>
                <w:rFonts w:eastAsia="標楷體" w:hint="eastAsia"/>
                <w:sz w:val="28"/>
                <w:szCs w:val="28"/>
              </w:rPr>
              <w:t>二</w:t>
            </w:r>
            <w:r w:rsidRPr="00D55CF8">
              <w:rPr>
                <w:rFonts w:eastAsia="標楷體" w:hint="eastAsia"/>
                <w:sz w:val="28"/>
                <w:szCs w:val="28"/>
              </w:rPr>
              <w:t>)</w:t>
            </w:r>
            <w:r w:rsidRPr="00D55CF8">
              <w:rPr>
                <w:rFonts w:eastAsia="標楷體" w:hint="eastAsia"/>
                <w:sz w:val="28"/>
                <w:szCs w:val="28"/>
              </w:rPr>
              <w:t>各處室主任負責統</w:t>
            </w:r>
            <w:proofErr w:type="gramStart"/>
            <w:r w:rsidRPr="00D55CF8">
              <w:rPr>
                <w:rFonts w:eastAsia="標楷體" w:hint="eastAsia"/>
                <w:sz w:val="28"/>
                <w:szCs w:val="28"/>
              </w:rPr>
              <w:t>整其處室</w:t>
            </w:r>
            <w:proofErr w:type="gramEnd"/>
            <w:r w:rsidRPr="00D55CF8">
              <w:rPr>
                <w:rFonts w:eastAsia="標楷體" w:hint="eastAsia"/>
                <w:sz w:val="28"/>
                <w:szCs w:val="28"/>
              </w:rPr>
              <w:t>之性別平等教育業務，必要時得設專人兼辦，並擔任聯絡與協調之窗口，參加各處室專人聯席會議。</w:t>
            </w:r>
          </w:p>
          <w:p w14:paraId="088A7C22" w14:textId="77777777" w:rsidR="006D5F0D" w:rsidRPr="00D55CF8" w:rsidRDefault="006D5F0D" w:rsidP="00D43422">
            <w:pPr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D55CF8">
              <w:rPr>
                <w:rFonts w:eastAsia="標楷體" w:hint="eastAsia"/>
                <w:sz w:val="28"/>
                <w:szCs w:val="28"/>
              </w:rPr>
              <w:lastRenderedPageBreak/>
              <w:t>(</w:t>
            </w:r>
            <w:r w:rsidRPr="00D55CF8">
              <w:rPr>
                <w:rFonts w:eastAsia="標楷體" w:hint="eastAsia"/>
                <w:sz w:val="28"/>
                <w:szCs w:val="28"/>
              </w:rPr>
              <w:t>三</w:t>
            </w:r>
            <w:r w:rsidRPr="00D55CF8">
              <w:rPr>
                <w:rFonts w:eastAsia="標楷體" w:hint="eastAsia"/>
                <w:sz w:val="28"/>
                <w:szCs w:val="28"/>
              </w:rPr>
              <w:t>)</w:t>
            </w:r>
            <w:r w:rsidRPr="00D55CF8">
              <w:rPr>
                <w:rFonts w:eastAsia="標楷體" w:hint="eastAsia"/>
                <w:sz w:val="28"/>
                <w:szCs w:val="28"/>
              </w:rPr>
              <w:t>為加強學校擬訂年度性別平等教育實施計畫的統整性及周延性，學校得視需要，由執行秘書召集各處室主任或專人</w:t>
            </w:r>
            <w:proofErr w:type="gramStart"/>
            <w:r w:rsidRPr="00D55CF8">
              <w:rPr>
                <w:rFonts w:eastAsia="標楷體" w:hint="eastAsia"/>
                <w:sz w:val="28"/>
                <w:szCs w:val="28"/>
              </w:rPr>
              <w:t>研</w:t>
            </w:r>
            <w:proofErr w:type="gramEnd"/>
            <w:r w:rsidRPr="00D55CF8">
              <w:rPr>
                <w:rFonts w:eastAsia="標楷體" w:hint="eastAsia"/>
                <w:sz w:val="28"/>
                <w:szCs w:val="28"/>
              </w:rPr>
              <w:t>商後，提交學校性別平等委員會討論。</w:t>
            </w:r>
          </w:p>
          <w:p w14:paraId="529CC500" w14:textId="43C8E8C3" w:rsidR="006D5F0D" w:rsidRDefault="006D5F0D" w:rsidP="00AB164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D55CF8">
              <w:rPr>
                <w:rFonts w:eastAsia="標楷體" w:hint="eastAsia"/>
                <w:sz w:val="28"/>
                <w:szCs w:val="28"/>
              </w:rPr>
              <w:t>(</w:t>
            </w:r>
            <w:r w:rsidRPr="00D55CF8">
              <w:rPr>
                <w:rFonts w:eastAsia="標楷體" w:hint="eastAsia"/>
                <w:sz w:val="28"/>
                <w:szCs w:val="28"/>
              </w:rPr>
              <w:t>四</w:t>
            </w:r>
            <w:r w:rsidRPr="00D55CF8">
              <w:rPr>
                <w:rFonts w:eastAsia="標楷體" w:hint="eastAsia"/>
                <w:sz w:val="28"/>
                <w:szCs w:val="28"/>
              </w:rPr>
              <w:t>)</w:t>
            </w:r>
            <w:r w:rsidRPr="00D55CF8">
              <w:rPr>
                <w:rFonts w:eastAsia="標楷體" w:hint="eastAsia"/>
                <w:sz w:val="28"/>
                <w:szCs w:val="28"/>
              </w:rPr>
              <w:t>「學校年度性別平等教育實施計畫」經學校性別平等教育委員會通過後，各相關處室應確實執行計畫，並進行業務之追蹤與考評。</w:t>
            </w:r>
          </w:p>
        </w:tc>
        <w:tc>
          <w:tcPr>
            <w:tcW w:w="4671" w:type="dxa"/>
          </w:tcPr>
          <w:p w14:paraId="6CFA7B13" w14:textId="6A6227C6" w:rsidR="006D5F0D" w:rsidRPr="00D55CF8" w:rsidRDefault="006D5F0D" w:rsidP="00AB164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二、</w:t>
            </w:r>
            <w:r w:rsidRPr="00D55CF8">
              <w:rPr>
                <w:rFonts w:eastAsia="標楷體" w:hint="eastAsia"/>
                <w:sz w:val="28"/>
                <w:szCs w:val="28"/>
              </w:rPr>
              <w:t>學校性別平等教育委員會得依下列原則運作，整合各處室行政資源，推動性別平等教育。</w:t>
            </w:r>
          </w:p>
          <w:p w14:paraId="60506F27" w14:textId="77777777" w:rsidR="006D5F0D" w:rsidRPr="00D55CF8" w:rsidRDefault="006D5F0D" w:rsidP="00AB164D">
            <w:pPr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D55CF8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D55CF8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D55CF8">
              <w:rPr>
                <w:rFonts w:eastAsia="標楷體" w:hint="eastAsia"/>
                <w:sz w:val="28"/>
                <w:szCs w:val="28"/>
              </w:rPr>
              <w:t>)</w:t>
            </w:r>
            <w:r w:rsidRPr="00D55CF8">
              <w:rPr>
                <w:rFonts w:eastAsia="標楷體" w:hint="eastAsia"/>
                <w:sz w:val="28"/>
                <w:szCs w:val="28"/>
              </w:rPr>
              <w:t>學校性別平等教育委員會之執行秘書一職，由學生事務</w:t>
            </w:r>
            <w:r w:rsidRPr="00D55CF8">
              <w:rPr>
                <w:rFonts w:eastAsia="標楷體" w:hint="eastAsia"/>
                <w:sz w:val="28"/>
                <w:szCs w:val="28"/>
              </w:rPr>
              <w:t>(</w:t>
            </w:r>
            <w:r w:rsidRPr="00D55CF8">
              <w:rPr>
                <w:rFonts w:eastAsia="標楷體" w:hint="eastAsia"/>
                <w:sz w:val="28"/>
                <w:szCs w:val="28"/>
              </w:rPr>
              <w:t>教導</w:t>
            </w:r>
            <w:r w:rsidRPr="00D55CF8">
              <w:rPr>
                <w:rFonts w:eastAsia="標楷體" w:hint="eastAsia"/>
                <w:sz w:val="28"/>
                <w:szCs w:val="28"/>
              </w:rPr>
              <w:t>)</w:t>
            </w:r>
            <w:r w:rsidRPr="00D55CF8">
              <w:rPr>
                <w:rFonts w:eastAsia="標楷體" w:hint="eastAsia"/>
                <w:sz w:val="28"/>
                <w:szCs w:val="28"/>
              </w:rPr>
              <w:t>處主任兼任，協助校長綜理學校性別平等教育業務，包括：召開性別平等教育委員會議、調查處理校園性別事件、統整學校各單位相關資源、擬訂性別平等教育實施計畫等事項。</w:t>
            </w:r>
          </w:p>
          <w:p w14:paraId="08C5108D" w14:textId="77777777" w:rsidR="006D5F0D" w:rsidRPr="00D55CF8" w:rsidRDefault="006D5F0D" w:rsidP="00AB164D">
            <w:pPr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D55CF8">
              <w:rPr>
                <w:rFonts w:eastAsia="標楷體" w:hint="eastAsia"/>
                <w:sz w:val="28"/>
                <w:szCs w:val="28"/>
              </w:rPr>
              <w:t>(</w:t>
            </w:r>
            <w:r w:rsidRPr="00D55CF8">
              <w:rPr>
                <w:rFonts w:eastAsia="標楷體" w:hint="eastAsia"/>
                <w:sz w:val="28"/>
                <w:szCs w:val="28"/>
              </w:rPr>
              <w:t>二</w:t>
            </w:r>
            <w:r w:rsidRPr="00D55CF8">
              <w:rPr>
                <w:rFonts w:eastAsia="標楷體" w:hint="eastAsia"/>
                <w:sz w:val="28"/>
                <w:szCs w:val="28"/>
              </w:rPr>
              <w:t>)</w:t>
            </w:r>
            <w:r w:rsidRPr="00D55CF8">
              <w:rPr>
                <w:rFonts w:eastAsia="標楷體" w:hint="eastAsia"/>
                <w:sz w:val="28"/>
                <w:szCs w:val="28"/>
              </w:rPr>
              <w:t>各處室主任負責統</w:t>
            </w:r>
            <w:proofErr w:type="gramStart"/>
            <w:r w:rsidRPr="00D55CF8">
              <w:rPr>
                <w:rFonts w:eastAsia="標楷體" w:hint="eastAsia"/>
                <w:sz w:val="28"/>
                <w:szCs w:val="28"/>
              </w:rPr>
              <w:t>整其處室</w:t>
            </w:r>
            <w:proofErr w:type="gramEnd"/>
            <w:r w:rsidRPr="00D55CF8">
              <w:rPr>
                <w:rFonts w:eastAsia="標楷體" w:hint="eastAsia"/>
                <w:sz w:val="28"/>
                <w:szCs w:val="28"/>
              </w:rPr>
              <w:t>之性別平等教育業務，必要時得設專人兼辦，並擔任聯絡與協調之窗口，參加各處室專人聯席會議。</w:t>
            </w:r>
          </w:p>
          <w:p w14:paraId="0B189B7C" w14:textId="77777777" w:rsidR="006D5F0D" w:rsidRPr="00D55CF8" w:rsidRDefault="006D5F0D" w:rsidP="00AB164D">
            <w:pPr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D55CF8">
              <w:rPr>
                <w:rFonts w:eastAsia="標楷體" w:hint="eastAsia"/>
                <w:sz w:val="28"/>
                <w:szCs w:val="28"/>
              </w:rPr>
              <w:lastRenderedPageBreak/>
              <w:t>(</w:t>
            </w:r>
            <w:r w:rsidRPr="00D55CF8">
              <w:rPr>
                <w:rFonts w:eastAsia="標楷體" w:hint="eastAsia"/>
                <w:sz w:val="28"/>
                <w:szCs w:val="28"/>
              </w:rPr>
              <w:t>三</w:t>
            </w:r>
            <w:r w:rsidRPr="00D55CF8">
              <w:rPr>
                <w:rFonts w:eastAsia="標楷體" w:hint="eastAsia"/>
                <w:sz w:val="28"/>
                <w:szCs w:val="28"/>
              </w:rPr>
              <w:t>)</w:t>
            </w:r>
            <w:r w:rsidRPr="00D55CF8">
              <w:rPr>
                <w:rFonts w:eastAsia="標楷體" w:hint="eastAsia"/>
                <w:sz w:val="28"/>
                <w:szCs w:val="28"/>
              </w:rPr>
              <w:t>為加強學校擬訂年度性別平等教育實施計畫的統整性及周延性，學校得視需要，由執行秘書召集各處室主任或專人</w:t>
            </w:r>
            <w:proofErr w:type="gramStart"/>
            <w:r w:rsidRPr="00D55CF8">
              <w:rPr>
                <w:rFonts w:eastAsia="標楷體" w:hint="eastAsia"/>
                <w:sz w:val="28"/>
                <w:szCs w:val="28"/>
              </w:rPr>
              <w:t>研</w:t>
            </w:r>
            <w:proofErr w:type="gramEnd"/>
            <w:r w:rsidRPr="00D55CF8">
              <w:rPr>
                <w:rFonts w:eastAsia="標楷體" w:hint="eastAsia"/>
                <w:sz w:val="28"/>
                <w:szCs w:val="28"/>
              </w:rPr>
              <w:t>商後，提交學校性別平等委員會討論。</w:t>
            </w:r>
          </w:p>
          <w:p w14:paraId="408DF872" w14:textId="4A11A89B" w:rsidR="006D5F0D" w:rsidRDefault="006D5F0D" w:rsidP="00D55CF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D55CF8">
              <w:rPr>
                <w:rFonts w:eastAsia="標楷體" w:hint="eastAsia"/>
                <w:sz w:val="28"/>
                <w:szCs w:val="28"/>
              </w:rPr>
              <w:t>(</w:t>
            </w:r>
            <w:r w:rsidRPr="00D55CF8">
              <w:rPr>
                <w:rFonts w:eastAsia="標楷體" w:hint="eastAsia"/>
                <w:sz w:val="28"/>
                <w:szCs w:val="28"/>
              </w:rPr>
              <w:t>四</w:t>
            </w:r>
            <w:r w:rsidRPr="00D55CF8">
              <w:rPr>
                <w:rFonts w:eastAsia="標楷體" w:hint="eastAsia"/>
                <w:sz w:val="28"/>
                <w:szCs w:val="28"/>
              </w:rPr>
              <w:t>)</w:t>
            </w:r>
            <w:r w:rsidRPr="00D55CF8">
              <w:rPr>
                <w:rFonts w:eastAsia="標楷體" w:hint="eastAsia"/>
                <w:sz w:val="28"/>
                <w:szCs w:val="28"/>
              </w:rPr>
              <w:t>「學校年度性別平等教育實施計畫」經學校性別平等教育委員會通過後，各相關處室應確實執行計畫，並進行業務之追蹤與考評。</w:t>
            </w:r>
          </w:p>
        </w:tc>
        <w:tc>
          <w:tcPr>
            <w:tcW w:w="4672" w:type="dxa"/>
          </w:tcPr>
          <w:p w14:paraId="6676DB02" w14:textId="77777777" w:rsidR="006D5F0D" w:rsidRPr="009E7C9D" w:rsidRDefault="006D5F0D" w:rsidP="007170B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E7C9D">
              <w:rPr>
                <w:rFonts w:eastAsia="標楷體" w:hint="eastAsia"/>
                <w:sz w:val="28"/>
                <w:szCs w:val="28"/>
              </w:rPr>
              <w:lastRenderedPageBreak/>
              <w:t>無修正。</w:t>
            </w:r>
          </w:p>
        </w:tc>
      </w:tr>
      <w:tr w:rsidR="006D5F0D" w:rsidRPr="009E7C9D" w14:paraId="2F105EB8" w14:textId="77777777" w:rsidTr="00FE0084">
        <w:tc>
          <w:tcPr>
            <w:tcW w:w="4671" w:type="dxa"/>
          </w:tcPr>
          <w:p w14:paraId="6B9B7707" w14:textId="366AA987" w:rsidR="006D5F0D" w:rsidRPr="00C365BB" w:rsidRDefault="006D5F0D" w:rsidP="003417A0">
            <w:pPr>
              <w:pStyle w:val="Default"/>
              <w:spacing w:line="500" w:lineRule="exact"/>
              <w:rPr>
                <w:rFonts w:hAnsi="標楷體" w:cs="新細明體"/>
                <w:color w:val="FF0000"/>
                <w:sz w:val="28"/>
                <w:szCs w:val="28"/>
                <w:u w:val="single"/>
              </w:rPr>
            </w:pPr>
            <w:r w:rsidRPr="00C365BB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lastRenderedPageBreak/>
              <w:t>三、學校性別平等教育委員會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之委員</w:t>
            </w:r>
            <w:r w:rsidRPr="00C365BB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應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具備</w:t>
            </w:r>
            <w:r w:rsidRPr="00C365BB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性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別</w:t>
            </w:r>
            <w:r w:rsidRPr="00C365BB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平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等</w:t>
            </w:r>
            <w:r w:rsidRPr="00C365BB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意識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；其中應</w:t>
            </w:r>
            <w:r w:rsidRPr="00C365BB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根據</w:t>
            </w:r>
            <w:r w:rsidR="003417A0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學</w:t>
            </w:r>
            <w:r w:rsidRPr="00C365BB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校</w:t>
            </w:r>
            <w:r w:rsidR="003417A0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教育需求、文化、師資條件</w:t>
            </w:r>
            <w:r w:rsidRPr="00C365BB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及社區情況等，</w:t>
            </w:r>
            <w:r w:rsidR="003417A0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適度</w:t>
            </w:r>
            <w:r w:rsidRPr="00C365BB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提高</w:t>
            </w:r>
            <w:r w:rsidRPr="00386CB2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家長代表</w:t>
            </w:r>
            <w:r w:rsidRPr="00C365BB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參與人數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或比例</w:t>
            </w:r>
            <w:r w:rsidR="003417A0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，以求</w:t>
            </w:r>
            <w:r w:rsidRPr="00C365BB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專業共識及促進校園性別平等。</w:t>
            </w:r>
          </w:p>
        </w:tc>
        <w:tc>
          <w:tcPr>
            <w:tcW w:w="4671" w:type="dxa"/>
          </w:tcPr>
          <w:p w14:paraId="6F0E4E20" w14:textId="633E6452" w:rsidR="006D5F0D" w:rsidRPr="00C365BB" w:rsidRDefault="006D5F0D" w:rsidP="00856979">
            <w:pPr>
              <w:pStyle w:val="Default"/>
              <w:spacing w:line="500" w:lineRule="exact"/>
              <w:rPr>
                <w:rFonts w:hAnsi="標楷體" w:cs="新細明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672" w:type="dxa"/>
          </w:tcPr>
          <w:p w14:paraId="51CFE1A5" w14:textId="25DCEEE3" w:rsidR="006D5F0D" w:rsidRPr="009E7C9D" w:rsidRDefault="006D5F0D" w:rsidP="007170B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新增</w:t>
            </w:r>
            <w:r w:rsidR="003417A0">
              <w:rPr>
                <w:rFonts w:eastAsia="標楷體" w:hint="eastAsia"/>
                <w:sz w:val="28"/>
                <w:szCs w:val="28"/>
              </w:rPr>
              <w:t>點</w:t>
            </w:r>
            <w:r>
              <w:rPr>
                <w:rFonts w:eastAsia="標楷體" w:hint="eastAsia"/>
                <w:sz w:val="28"/>
                <w:szCs w:val="28"/>
              </w:rPr>
              <w:t>次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856979">
              <w:rPr>
                <w:rFonts w:eastAsia="標楷體" w:hint="eastAsia"/>
                <w:sz w:val="28"/>
                <w:szCs w:val="28"/>
              </w:rPr>
              <w:t>本</w:t>
            </w:r>
            <w:r>
              <w:rPr>
                <w:rFonts w:eastAsia="標楷體" w:hint="eastAsia"/>
                <w:sz w:val="28"/>
                <w:szCs w:val="28"/>
              </w:rPr>
              <w:t>點</w:t>
            </w:r>
            <w:r w:rsidRPr="00856979">
              <w:rPr>
                <w:rFonts w:eastAsia="標楷體" w:hint="eastAsia"/>
                <w:sz w:val="28"/>
                <w:szCs w:val="28"/>
              </w:rPr>
              <w:t>依議會審查本局</w:t>
            </w:r>
            <w:proofErr w:type="gramStart"/>
            <w:r w:rsidRPr="00856979">
              <w:rPr>
                <w:rFonts w:eastAsia="標楷體" w:hint="eastAsia"/>
                <w:sz w:val="28"/>
                <w:szCs w:val="28"/>
              </w:rPr>
              <w:t>106</w:t>
            </w:r>
            <w:proofErr w:type="gramEnd"/>
            <w:r w:rsidRPr="00856979">
              <w:rPr>
                <w:rFonts w:eastAsia="標楷體" w:hint="eastAsia"/>
                <w:sz w:val="28"/>
                <w:szCs w:val="28"/>
              </w:rPr>
              <w:t>年度預算附帶決議意見辦理。</w:t>
            </w:r>
          </w:p>
        </w:tc>
      </w:tr>
      <w:tr w:rsidR="006D5F0D" w:rsidRPr="009E7C9D" w14:paraId="51D46D58" w14:textId="77777777" w:rsidTr="00FE0084">
        <w:tc>
          <w:tcPr>
            <w:tcW w:w="4671" w:type="dxa"/>
          </w:tcPr>
          <w:p w14:paraId="5B33019E" w14:textId="77777777" w:rsidR="006D5F0D" w:rsidRPr="00A95DF5" w:rsidRDefault="006D5F0D" w:rsidP="00D43422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28"/>
                <w:szCs w:val="28"/>
              </w:rPr>
            </w:pPr>
            <w:r w:rsidRPr="00602419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四、</w:t>
            </w: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爲落實性別平等教育法第六條所示之任務，學校性別平等教育委員會得參考以下分工設置工作小組，惟得視學校組織編制與運作分工彈性調</w:t>
            </w: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lastRenderedPageBreak/>
              <w:t>整。</w:t>
            </w:r>
            <w:r w:rsidRPr="00A95DF5" w:rsidDel="009E2F43">
              <w:rPr>
                <w:rFonts w:hAnsi="標楷體" w:cs="新細明體" w:hint="eastAsia"/>
                <w:color w:val="auto"/>
                <w:sz w:val="28"/>
                <w:szCs w:val="28"/>
              </w:rPr>
              <w:t xml:space="preserve"> </w:t>
            </w:r>
          </w:p>
          <w:p w14:paraId="4ED1E091" w14:textId="77777777" w:rsidR="006D5F0D" w:rsidRPr="00A95DF5" w:rsidRDefault="006D5F0D" w:rsidP="00D43422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28"/>
                <w:szCs w:val="28"/>
              </w:rPr>
            </w:pP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（一）行政與防治組</w:t>
            </w:r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（由學</w:t>
            </w:r>
            <w:proofErr w:type="gramStart"/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務</w:t>
            </w:r>
            <w:proofErr w:type="gramEnd"/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處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主</w:t>
            </w:r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責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，相關處室協辦</w:t>
            </w:r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）</w:t>
            </w:r>
          </w:p>
          <w:p w14:paraId="64A0F02B" w14:textId="77777777" w:rsidR="006D5F0D" w:rsidRDefault="006D5F0D" w:rsidP="00D43422">
            <w:pPr>
              <w:pStyle w:val="Default"/>
              <w:spacing w:line="0" w:lineRule="atLeast"/>
              <w:ind w:leftChars="236" w:left="566"/>
              <w:rPr>
                <w:rFonts w:hAnsi="標楷體" w:cs="新細明體"/>
                <w:color w:val="auto"/>
                <w:sz w:val="28"/>
                <w:szCs w:val="28"/>
              </w:rPr>
            </w:pP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1.統籌規劃學校各項性別平等教育相關活動。</w:t>
            </w:r>
          </w:p>
          <w:p w14:paraId="0D2A8521" w14:textId="77777777" w:rsidR="006D5F0D" w:rsidRDefault="006D5F0D" w:rsidP="00D43422">
            <w:pPr>
              <w:pStyle w:val="Default"/>
              <w:spacing w:line="0" w:lineRule="atLeast"/>
              <w:ind w:leftChars="236" w:left="566"/>
              <w:rPr>
                <w:rFonts w:hAnsi="標楷體" w:cs="新細明體"/>
                <w:color w:val="auto"/>
                <w:sz w:val="28"/>
                <w:szCs w:val="28"/>
              </w:rPr>
            </w:pP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2.</w:t>
            </w:r>
            <w:proofErr w:type="gramStart"/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研</w:t>
            </w:r>
            <w:proofErr w:type="gramEnd"/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修性別平等教育（含校園性侵害、性騷擾及性霸凌防治）等相關規定。</w:t>
            </w:r>
          </w:p>
          <w:p w14:paraId="3341FEDB" w14:textId="77777777" w:rsidR="006D5F0D" w:rsidRDefault="006D5F0D" w:rsidP="00D43422">
            <w:pPr>
              <w:pStyle w:val="Default"/>
              <w:spacing w:line="0" w:lineRule="atLeast"/>
              <w:ind w:leftChars="236" w:left="566"/>
              <w:rPr>
                <w:rFonts w:hAnsi="標楷體" w:cs="新細明體"/>
                <w:color w:val="auto"/>
                <w:sz w:val="28"/>
                <w:szCs w:val="28"/>
              </w:rPr>
            </w:pP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3.受理校園性侵害、性騷擾、</w:t>
            </w:r>
            <w:proofErr w:type="gramStart"/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性霸凌</w:t>
            </w:r>
            <w:proofErr w:type="gramEnd"/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事件之申請調查及通報事宜。</w:t>
            </w:r>
          </w:p>
          <w:p w14:paraId="05DAF66C" w14:textId="77777777" w:rsidR="006D5F0D" w:rsidRDefault="006D5F0D" w:rsidP="00D43422">
            <w:pPr>
              <w:pStyle w:val="Default"/>
              <w:spacing w:line="0" w:lineRule="atLeast"/>
              <w:ind w:leftChars="236" w:left="566"/>
              <w:rPr>
                <w:rFonts w:hAnsi="標楷體" w:cs="新細明體"/>
                <w:color w:val="auto"/>
                <w:sz w:val="28"/>
                <w:szCs w:val="28"/>
              </w:rPr>
            </w:pP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4.建立校園性別平等案件及加害人檔案資料。</w:t>
            </w:r>
          </w:p>
          <w:p w14:paraId="3C2C3F10" w14:textId="77777777" w:rsidR="006D5F0D" w:rsidRDefault="006D5F0D" w:rsidP="00D43422">
            <w:pPr>
              <w:pStyle w:val="Default"/>
              <w:spacing w:line="0" w:lineRule="atLeast"/>
              <w:ind w:leftChars="236" w:left="566"/>
              <w:rPr>
                <w:rFonts w:hAnsi="標楷體" w:cs="新細明體"/>
                <w:color w:val="auto"/>
                <w:sz w:val="28"/>
                <w:szCs w:val="28"/>
              </w:rPr>
            </w:pP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5.編列性別平等教育實施方案之年度預算。</w:t>
            </w:r>
          </w:p>
          <w:p w14:paraId="087C1AA3" w14:textId="77777777" w:rsidR="006D5F0D" w:rsidRPr="00A95DF5" w:rsidRDefault="006D5F0D" w:rsidP="00D43422">
            <w:pPr>
              <w:pStyle w:val="Default"/>
              <w:spacing w:line="0" w:lineRule="atLeast"/>
              <w:ind w:leftChars="236" w:left="566"/>
              <w:rPr>
                <w:rFonts w:hAnsi="標楷體" w:cs="新細明體"/>
                <w:color w:val="auto"/>
                <w:sz w:val="28"/>
                <w:szCs w:val="28"/>
              </w:rPr>
            </w:pP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6</w:t>
            </w:r>
            <w:r w:rsidRPr="00A95DF5">
              <w:rPr>
                <w:rFonts w:hAnsi="標楷體" w:cs="新細明體"/>
                <w:color w:val="auto"/>
                <w:sz w:val="28"/>
                <w:szCs w:val="28"/>
              </w:rPr>
              <w:t>.</w:t>
            </w: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其他性別平等教育之行政及防治事務。</w:t>
            </w:r>
          </w:p>
          <w:p w14:paraId="1C16A02E" w14:textId="77777777" w:rsidR="006D5F0D" w:rsidRPr="00A95DF5" w:rsidRDefault="006D5F0D" w:rsidP="00D43422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28"/>
                <w:szCs w:val="28"/>
              </w:rPr>
            </w:pP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（二）課程與教學組</w:t>
            </w:r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（由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教</w:t>
            </w:r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務處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主</w:t>
            </w:r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責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，相關處室協辦</w:t>
            </w:r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）</w:t>
            </w:r>
          </w:p>
          <w:p w14:paraId="2B0BCAB2" w14:textId="77777777" w:rsidR="006D5F0D" w:rsidRPr="00A95DF5" w:rsidRDefault="006D5F0D" w:rsidP="00D43422">
            <w:pPr>
              <w:pStyle w:val="Default"/>
              <w:spacing w:line="0" w:lineRule="atLeast"/>
              <w:ind w:leftChars="236" w:left="566"/>
              <w:rPr>
                <w:rFonts w:hAnsi="標楷體" w:cs="新細明體"/>
                <w:color w:val="auto"/>
                <w:sz w:val="28"/>
                <w:szCs w:val="28"/>
              </w:rPr>
            </w:pP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1.發展符合性別平等教育原則之教學、教材及評量。</w:t>
            </w:r>
          </w:p>
          <w:p w14:paraId="7E6BDB2A" w14:textId="77777777" w:rsidR="006D5F0D" w:rsidRPr="00EC705C" w:rsidRDefault="006D5F0D" w:rsidP="00D43422">
            <w:pPr>
              <w:pStyle w:val="Default"/>
              <w:spacing w:line="0" w:lineRule="atLeast"/>
              <w:ind w:leftChars="235" w:left="564" w:firstLine="1"/>
              <w:jc w:val="both"/>
              <w:rPr>
                <w:rFonts w:hAnsi="標楷體" w:cs="新細明體"/>
                <w:sz w:val="28"/>
                <w:szCs w:val="28"/>
              </w:rPr>
            </w:pP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lastRenderedPageBreak/>
              <w:t>2.規劃性別平等教育（含性侵害</w:t>
            </w:r>
            <w:r w:rsidRPr="00EC705C">
              <w:rPr>
                <w:rFonts w:hAnsi="標楷體" w:cs="新細明體" w:hint="eastAsia"/>
                <w:sz w:val="28"/>
                <w:szCs w:val="28"/>
              </w:rPr>
              <w:t>、性騷擾、性霸凌防治、情感教育、性教育、同志教育等）融入各科教學，並且每學期應實施性別平等教育或相關活動至少四小時。</w:t>
            </w:r>
          </w:p>
          <w:p w14:paraId="0AC3C58F" w14:textId="77777777" w:rsidR="006D5F0D" w:rsidRPr="00EC705C" w:rsidRDefault="006D5F0D" w:rsidP="00D43422">
            <w:pPr>
              <w:pStyle w:val="Default"/>
              <w:spacing w:line="0" w:lineRule="atLeast"/>
              <w:ind w:leftChars="235" w:left="564" w:firstLine="1"/>
              <w:jc w:val="both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3.處理校園性別平等案件之學生當事人學籍、課程、成績及學校相關人員之課</w:t>
            </w:r>
            <w:proofErr w:type="gramStart"/>
            <w:r w:rsidRPr="00EC705C">
              <w:rPr>
                <w:rFonts w:hAnsi="標楷體" w:cs="新細明體" w:hint="eastAsia"/>
                <w:sz w:val="28"/>
                <w:szCs w:val="28"/>
              </w:rPr>
              <w:t>務</w:t>
            </w:r>
            <w:proofErr w:type="gramEnd"/>
            <w:r w:rsidRPr="00EC705C">
              <w:rPr>
                <w:rFonts w:hAnsi="標楷體" w:cs="新細明體" w:hint="eastAsia"/>
                <w:sz w:val="28"/>
                <w:szCs w:val="28"/>
              </w:rPr>
              <w:t>。</w:t>
            </w:r>
          </w:p>
          <w:p w14:paraId="137EB6A0" w14:textId="77777777" w:rsidR="006D5F0D" w:rsidRPr="00EC705C" w:rsidRDefault="006D5F0D" w:rsidP="00D43422">
            <w:pPr>
              <w:pStyle w:val="Default"/>
              <w:spacing w:line="0" w:lineRule="atLeast"/>
              <w:ind w:leftChars="235" w:left="564" w:firstLine="1"/>
              <w:jc w:val="both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4.安排校園性別平等案件當事人接受性別平等教育課程之相關事宜。</w:t>
            </w:r>
          </w:p>
          <w:p w14:paraId="7F30CA06" w14:textId="77777777" w:rsidR="006D5F0D" w:rsidRPr="00EC705C" w:rsidRDefault="006D5F0D" w:rsidP="00D43422">
            <w:pPr>
              <w:pStyle w:val="Default"/>
              <w:spacing w:line="0" w:lineRule="atLeast"/>
              <w:ind w:leftChars="235" w:left="564" w:firstLine="1"/>
              <w:jc w:val="both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5.規劃與建置性別平等議題圖書、媒材資料。</w:t>
            </w:r>
          </w:p>
          <w:p w14:paraId="0DC34756" w14:textId="77777777" w:rsidR="006D5F0D" w:rsidRPr="00EC705C" w:rsidRDefault="006D5F0D" w:rsidP="00D43422">
            <w:pPr>
              <w:pStyle w:val="Default"/>
              <w:spacing w:line="0" w:lineRule="atLeast"/>
              <w:ind w:leftChars="235" w:left="564" w:firstLine="1"/>
              <w:jc w:val="both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6.其他性別平等教育之課程及教學事務。</w:t>
            </w:r>
          </w:p>
          <w:p w14:paraId="17946B29" w14:textId="77777777" w:rsidR="006D5F0D" w:rsidRPr="00EC705C" w:rsidRDefault="006D5F0D" w:rsidP="00D43422">
            <w:pPr>
              <w:pStyle w:val="Default"/>
              <w:spacing w:line="0" w:lineRule="atLeast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（三）諮商與輔導組</w:t>
            </w:r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（由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輔導室主</w:t>
            </w:r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責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，相關處室協辦</w:t>
            </w:r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）</w:t>
            </w:r>
          </w:p>
          <w:p w14:paraId="33DFD139" w14:textId="77777777" w:rsidR="006D5F0D" w:rsidRDefault="006D5F0D" w:rsidP="00D43422">
            <w:pPr>
              <w:pStyle w:val="Default"/>
              <w:spacing w:line="0" w:lineRule="atLeast"/>
              <w:ind w:leftChars="236" w:left="566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1.規劃辦理學生、教職員工及家長之性別平等教育相關活動。</w:t>
            </w:r>
          </w:p>
          <w:p w14:paraId="2C6A3C91" w14:textId="77777777" w:rsidR="006D5F0D" w:rsidRDefault="006D5F0D" w:rsidP="00D43422">
            <w:pPr>
              <w:pStyle w:val="Default"/>
              <w:spacing w:line="0" w:lineRule="atLeast"/>
              <w:ind w:leftChars="236" w:left="566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2.擬訂與執行校園性別平等事</w:t>
            </w:r>
            <w:r w:rsidRPr="00EC705C">
              <w:rPr>
                <w:rFonts w:hAnsi="標楷體" w:cs="新細明體" w:hint="eastAsia"/>
                <w:sz w:val="28"/>
                <w:szCs w:val="28"/>
              </w:rPr>
              <w:lastRenderedPageBreak/>
              <w:t>件相關當事人之輔導計畫。</w:t>
            </w:r>
          </w:p>
          <w:p w14:paraId="02A25DBF" w14:textId="77777777" w:rsidR="006D5F0D" w:rsidRDefault="006D5F0D" w:rsidP="00D43422">
            <w:pPr>
              <w:pStyle w:val="Default"/>
              <w:spacing w:line="0" w:lineRule="atLeast"/>
              <w:ind w:leftChars="236" w:left="566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3.提供校園性別平等事件之當事人、家長、證人等心理諮商、諮詢、轉</w:t>
            </w:r>
            <w:proofErr w:type="gramStart"/>
            <w:r w:rsidRPr="00EC705C">
              <w:rPr>
                <w:rFonts w:hAnsi="標楷體" w:cs="新細明體" w:hint="eastAsia"/>
                <w:sz w:val="28"/>
                <w:szCs w:val="28"/>
              </w:rPr>
              <w:t>介</w:t>
            </w:r>
            <w:proofErr w:type="gramEnd"/>
            <w:r w:rsidRPr="00EC705C">
              <w:rPr>
                <w:rFonts w:hAnsi="標楷體" w:cs="新細明體" w:hint="eastAsia"/>
                <w:sz w:val="28"/>
                <w:szCs w:val="28"/>
              </w:rPr>
              <w:t>相關資源及追蹤輔導等服務。</w:t>
            </w:r>
          </w:p>
          <w:p w14:paraId="29F31E69" w14:textId="77777777" w:rsidR="006D5F0D" w:rsidRDefault="006D5F0D" w:rsidP="00D43422">
            <w:pPr>
              <w:pStyle w:val="Default"/>
              <w:spacing w:line="0" w:lineRule="atLeast"/>
              <w:ind w:leftChars="236" w:left="566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4.預防與處理學生懷孕事件。</w:t>
            </w:r>
          </w:p>
          <w:p w14:paraId="6EE27A8F" w14:textId="77777777" w:rsidR="006D5F0D" w:rsidRDefault="006D5F0D" w:rsidP="00D43422">
            <w:pPr>
              <w:pStyle w:val="Default"/>
              <w:spacing w:line="0" w:lineRule="atLeast"/>
              <w:ind w:leftChars="236" w:left="566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5.統整社會資源及建立輔導網絡。</w:t>
            </w:r>
          </w:p>
          <w:p w14:paraId="0184BDAF" w14:textId="77777777" w:rsidR="006D5F0D" w:rsidRPr="00EC705C" w:rsidRDefault="006D5F0D" w:rsidP="00D43422">
            <w:pPr>
              <w:pStyle w:val="Default"/>
              <w:spacing w:line="0" w:lineRule="atLeast"/>
              <w:ind w:leftChars="236" w:left="566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6.其他有關校園性別平等教育案件之輔導事務。</w:t>
            </w:r>
          </w:p>
          <w:p w14:paraId="5C6D8E1B" w14:textId="77777777" w:rsidR="006D5F0D" w:rsidRPr="00EC705C" w:rsidRDefault="006D5F0D" w:rsidP="00D43422">
            <w:pPr>
              <w:pStyle w:val="Default"/>
              <w:spacing w:line="0" w:lineRule="atLeast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（四）環境與資源組</w:t>
            </w:r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（由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總務處主</w:t>
            </w:r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責</w:t>
            </w:r>
            <w:r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，相關處室協辦</w:t>
            </w:r>
            <w:r w:rsidRPr="00FB4158">
              <w:rPr>
                <w:rFonts w:hAnsi="標楷體" w:cs="新細明體" w:hint="eastAsia"/>
                <w:color w:val="FF0000"/>
                <w:sz w:val="28"/>
                <w:szCs w:val="28"/>
                <w:u w:val="single"/>
              </w:rPr>
              <w:t>）</w:t>
            </w:r>
          </w:p>
          <w:p w14:paraId="71F1901A" w14:textId="77777777" w:rsidR="006D5F0D" w:rsidRDefault="006D5F0D" w:rsidP="00D43422">
            <w:pPr>
              <w:pStyle w:val="Default"/>
              <w:spacing w:line="0" w:lineRule="atLeast"/>
              <w:ind w:leftChars="177" w:left="425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1.規劃建立性別平等、友善、安全之校園環境。</w:t>
            </w:r>
          </w:p>
          <w:p w14:paraId="5B322922" w14:textId="77777777" w:rsidR="006D5F0D" w:rsidRDefault="006D5F0D" w:rsidP="00D43422">
            <w:pPr>
              <w:pStyle w:val="Default"/>
              <w:spacing w:line="0" w:lineRule="atLeast"/>
              <w:ind w:leftChars="177" w:left="425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2.定期檢討校園空間與設施之規劃與使用情形及檢視校園整體安全。</w:t>
            </w:r>
          </w:p>
          <w:p w14:paraId="2E60E893" w14:textId="77777777" w:rsidR="006D5F0D" w:rsidRDefault="006D5F0D" w:rsidP="00D43422">
            <w:pPr>
              <w:pStyle w:val="Default"/>
              <w:spacing w:line="0" w:lineRule="atLeast"/>
              <w:ind w:leftChars="177" w:left="425"/>
              <w:rPr>
                <w:rFonts w:hAnsi="標楷體" w:cs="新細明體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3.辦理校園安全空間檢視說明會。</w:t>
            </w:r>
          </w:p>
          <w:p w14:paraId="65303B9E" w14:textId="77777777" w:rsidR="009275DD" w:rsidRDefault="006D5F0D" w:rsidP="009275DD">
            <w:pPr>
              <w:pStyle w:val="Default"/>
              <w:spacing w:line="0" w:lineRule="atLeast"/>
              <w:ind w:leftChars="177" w:left="425"/>
              <w:rPr>
                <w:rFonts w:hAnsi="標楷體" w:cs="新細明體"/>
                <w:color w:val="auto"/>
                <w:sz w:val="28"/>
                <w:szCs w:val="28"/>
              </w:rPr>
            </w:pPr>
            <w:r w:rsidRPr="00EC705C">
              <w:rPr>
                <w:rFonts w:hAnsi="標楷體" w:cs="新細明體" w:hint="eastAsia"/>
                <w:sz w:val="28"/>
                <w:szCs w:val="28"/>
              </w:rPr>
              <w:t>4.記錄校園內曾經發生校園性侵害、性騷擾或</w:t>
            </w:r>
            <w:proofErr w:type="gramStart"/>
            <w:r w:rsidRPr="00EC705C">
              <w:rPr>
                <w:rFonts w:hAnsi="標楷體" w:cs="新細明體" w:hint="eastAsia"/>
                <w:sz w:val="28"/>
                <w:szCs w:val="28"/>
              </w:rPr>
              <w:t>性霸凌</w:t>
            </w:r>
            <w:proofErr w:type="gramEnd"/>
            <w:r w:rsidRPr="00EC705C">
              <w:rPr>
                <w:rFonts w:hAnsi="標楷體" w:cs="新細明體" w:hint="eastAsia"/>
                <w:sz w:val="28"/>
                <w:szCs w:val="28"/>
              </w:rPr>
              <w:t>事件之空</w:t>
            </w:r>
            <w:r w:rsidRPr="00EC705C">
              <w:rPr>
                <w:rFonts w:hAnsi="標楷體" w:cs="新細明體" w:hint="eastAsia"/>
                <w:sz w:val="28"/>
                <w:szCs w:val="28"/>
              </w:rPr>
              <w:lastRenderedPageBreak/>
              <w:t>間，繪製及更新校園危險地圖。</w:t>
            </w: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>5.</w:t>
            </w:r>
            <w:r w:rsidR="009275DD">
              <w:rPr>
                <w:rFonts w:hAnsi="標楷體" w:cs="新細明體" w:hint="eastAsia"/>
                <w:color w:val="auto"/>
                <w:sz w:val="28"/>
                <w:szCs w:val="28"/>
              </w:rPr>
              <w:t>依據性別人數比例，配置校園空間設施</w:t>
            </w:r>
            <w:proofErr w:type="gramStart"/>
            <w:r w:rsidR="009275DD">
              <w:rPr>
                <w:rFonts w:hAnsi="標楷體" w:cs="新細明體" w:hint="eastAsia"/>
                <w:color w:val="auto"/>
                <w:sz w:val="28"/>
                <w:szCs w:val="28"/>
              </w:rPr>
              <w:t>（</w:t>
            </w:r>
            <w:proofErr w:type="gramEnd"/>
            <w:r w:rsidR="009275DD">
              <w:rPr>
                <w:rFonts w:hAnsi="標楷體" w:cs="新細明體" w:hint="eastAsia"/>
                <w:color w:val="auto"/>
                <w:sz w:val="28"/>
                <w:szCs w:val="28"/>
              </w:rPr>
              <w:t>含哺</w:t>
            </w:r>
            <w:proofErr w:type="gramStart"/>
            <w:r w:rsidR="009275DD">
              <w:rPr>
                <w:rFonts w:hAnsi="標楷體" w:cs="新細明體" w:hint="eastAsia"/>
                <w:color w:val="auto"/>
                <w:sz w:val="28"/>
                <w:szCs w:val="28"/>
              </w:rPr>
              <w:t>（</w:t>
            </w:r>
            <w:proofErr w:type="gramEnd"/>
            <w:r w:rsidR="009275DD">
              <w:rPr>
                <w:rFonts w:hAnsi="標楷體" w:cs="新細明體" w:hint="eastAsia"/>
                <w:color w:val="auto"/>
                <w:sz w:val="28"/>
                <w:szCs w:val="28"/>
              </w:rPr>
              <w:t>集</w:t>
            </w:r>
            <w:proofErr w:type="gramStart"/>
            <w:r w:rsidR="009275DD">
              <w:rPr>
                <w:rFonts w:hAnsi="標楷體" w:cs="新細明體" w:hint="eastAsia"/>
                <w:color w:val="auto"/>
                <w:sz w:val="28"/>
                <w:szCs w:val="28"/>
              </w:rPr>
              <w:t>）</w:t>
            </w:r>
            <w:proofErr w:type="gramEnd"/>
            <w:r w:rsidR="009275DD">
              <w:rPr>
                <w:rFonts w:hAnsi="標楷體" w:cs="新細明體" w:hint="eastAsia"/>
                <w:color w:val="auto"/>
                <w:sz w:val="28"/>
                <w:szCs w:val="28"/>
              </w:rPr>
              <w:t>乳室</w:t>
            </w:r>
            <w:proofErr w:type="gramStart"/>
            <w:r w:rsidR="009275DD">
              <w:rPr>
                <w:rFonts w:hAnsi="標楷體" w:cs="新細明體" w:hint="eastAsia"/>
                <w:color w:val="auto"/>
                <w:sz w:val="28"/>
                <w:szCs w:val="28"/>
              </w:rPr>
              <w:t>）</w:t>
            </w:r>
            <w:proofErr w:type="gramEnd"/>
          </w:p>
          <w:p w14:paraId="0E230829" w14:textId="066C0501" w:rsidR="006D5F0D" w:rsidRPr="009275DD" w:rsidRDefault="006D5F0D" w:rsidP="009275DD">
            <w:pPr>
              <w:pStyle w:val="Default"/>
              <w:spacing w:line="0" w:lineRule="atLeast"/>
              <w:ind w:leftChars="177" w:left="425"/>
              <w:rPr>
                <w:rFonts w:hAnsi="標楷體" w:cs="新細明體"/>
                <w:sz w:val="28"/>
                <w:szCs w:val="28"/>
              </w:rPr>
            </w:pPr>
            <w:r w:rsidRPr="00A95DF5">
              <w:rPr>
                <w:rFonts w:hAnsi="標楷體" w:cs="新細明體" w:hint="eastAsia"/>
                <w:color w:val="auto"/>
                <w:sz w:val="28"/>
                <w:szCs w:val="28"/>
              </w:rPr>
              <w:t xml:space="preserve">6.其他性別平等教育之環境與資源事務。   </w:t>
            </w:r>
          </w:p>
        </w:tc>
        <w:tc>
          <w:tcPr>
            <w:tcW w:w="4671" w:type="dxa"/>
          </w:tcPr>
          <w:p w14:paraId="227E23DE" w14:textId="46322E32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三、</w:t>
            </w:r>
            <w:r w:rsidRPr="00856979">
              <w:rPr>
                <w:rFonts w:eastAsia="標楷體" w:hint="eastAsia"/>
                <w:sz w:val="28"/>
                <w:szCs w:val="28"/>
              </w:rPr>
              <w:t>爲落實性別平等教育法第六條所示之任務，學校性別平等教育委員會得參考以下分工設置工作小組，惟得視學校組織編制與運作分工彈性調</w:t>
            </w:r>
            <w:r w:rsidRPr="00856979">
              <w:rPr>
                <w:rFonts w:eastAsia="標楷體" w:hint="eastAsia"/>
                <w:sz w:val="28"/>
                <w:szCs w:val="28"/>
              </w:rPr>
              <w:lastRenderedPageBreak/>
              <w:t>整。</w:t>
            </w:r>
          </w:p>
          <w:p w14:paraId="5C32C228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（一）行政與防治組</w:t>
            </w:r>
          </w:p>
          <w:p w14:paraId="224F4F73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1.</w:t>
            </w:r>
            <w:r w:rsidRPr="00856979">
              <w:rPr>
                <w:rFonts w:eastAsia="標楷體" w:hint="eastAsia"/>
                <w:sz w:val="28"/>
                <w:szCs w:val="28"/>
              </w:rPr>
              <w:t>統籌規劃學校各項性別平等教育相關活動。</w:t>
            </w:r>
          </w:p>
          <w:p w14:paraId="57A7BD3A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2.</w:t>
            </w:r>
            <w:proofErr w:type="gramStart"/>
            <w:r w:rsidRPr="00856979">
              <w:rPr>
                <w:rFonts w:eastAsia="標楷體" w:hint="eastAsia"/>
                <w:sz w:val="28"/>
                <w:szCs w:val="28"/>
              </w:rPr>
              <w:t>研</w:t>
            </w:r>
            <w:proofErr w:type="gramEnd"/>
            <w:r w:rsidRPr="00856979">
              <w:rPr>
                <w:rFonts w:eastAsia="標楷體" w:hint="eastAsia"/>
                <w:sz w:val="28"/>
                <w:szCs w:val="28"/>
              </w:rPr>
              <w:t>修性別平等教育（含校園性侵害、性騷擾及性霸凌防治）等相</w:t>
            </w:r>
          </w:p>
          <w:p w14:paraId="59133ABA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關規定。</w:t>
            </w:r>
          </w:p>
          <w:p w14:paraId="51C0D78C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3.</w:t>
            </w:r>
            <w:r w:rsidRPr="00856979">
              <w:rPr>
                <w:rFonts w:eastAsia="標楷體" w:hint="eastAsia"/>
                <w:sz w:val="28"/>
                <w:szCs w:val="28"/>
              </w:rPr>
              <w:t>受理校園性侵害、性騷擾、</w:t>
            </w:r>
            <w:proofErr w:type="gramStart"/>
            <w:r w:rsidRPr="00856979">
              <w:rPr>
                <w:rFonts w:eastAsia="標楷體" w:hint="eastAsia"/>
                <w:sz w:val="28"/>
                <w:szCs w:val="28"/>
              </w:rPr>
              <w:t>性霸凌</w:t>
            </w:r>
            <w:proofErr w:type="gramEnd"/>
            <w:r w:rsidRPr="00856979">
              <w:rPr>
                <w:rFonts w:eastAsia="標楷體" w:hint="eastAsia"/>
                <w:sz w:val="28"/>
                <w:szCs w:val="28"/>
              </w:rPr>
              <w:t>事件之申請調查及通報事宜。</w:t>
            </w:r>
          </w:p>
          <w:p w14:paraId="6E19F7DD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4.</w:t>
            </w:r>
            <w:r w:rsidRPr="00856979">
              <w:rPr>
                <w:rFonts w:eastAsia="標楷體" w:hint="eastAsia"/>
                <w:sz w:val="28"/>
                <w:szCs w:val="28"/>
              </w:rPr>
              <w:t>建立校園性別平等案件及加害人檔案資料。</w:t>
            </w:r>
          </w:p>
          <w:p w14:paraId="7546C99A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5.</w:t>
            </w:r>
            <w:r w:rsidRPr="00856979">
              <w:rPr>
                <w:rFonts w:eastAsia="標楷體" w:hint="eastAsia"/>
                <w:sz w:val="28"/>
                <w:szCs w:val="28"/>
              </w:rPr>
              <w:t>編列性別平等教育實施方案之年度預算。</w:t>
            </w:r>
          </w:p>
          <w:p w14:paraId="37B0FD93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6.</w:t>
            </w:r>
            <w:r w:rsidRPr="00856979">
              <w:rPr>
                <w:rFonts w:eastAsia="標楷體" w:hint="eastAsia"/>
                <w:sz w:val="28"/>
                <w:szCs w:val="28"/>
              </w:rPr>
              <w:t>其他性別平等教育之行政及防治事務。</w:t>
            </w:r>
          </w:p>
          <w:p w14:paraId="1BFCC825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（二）課程與教學組</w:t>
            </w:r>
          </w:p>
          <w:p w14:paraId="4B9701D1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1.</w:t>
            </w:r>
            <w:r w:rsidRPr="00856979">
              <w:rPr>
                <w:rFonts w:eastAsia="標楷體" w:hint="eastAsia"/>
                <w:sz w:val="28"/>
                <w:szCs w:val="28"/>
              </w:rPr>
              <w:t>發展符合性別平等教育原則之教學、教材及評量。</w:t>
            </w:r>
          </w:p>
          <w:p w14:paraId="7B2D889D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2.</w:t>
            </w:r>
            <w:r w:rsidRPr="00856979">
              <w:rPr>
                <w:rFonts w:eastAsia="標楷體" w:hint="eastAsia"/>
                <w:sz w:val="28"/>
                <w:szCs w:val="28"/>
              </w:rPr>
              <w:t>規劃性別平等教育（含性侵害、性騷擾、性霸凌防治、情感教育、性教育、同志教育等）融入各科教</w:t>
            </w:r>
            <w:r w:rsidRPr="00856979">
              <w:rPr>
                <w:rFonts w:eastAsia="標楷體" w:hint="eastAsia"/>
                <w:sz w:val="28"/>
                <w:szCs w:val="28"/>
              </w:rPr>
              <w:lastRenderedPageBreak/>
              <w:t>學，並且每學期應實施性別平等教育或相關活動至少四小時。</w:t>
            </w:r>
          </w:p>
          <w:p w14:paraId="1CDED923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3.</w:t>
            </w:r>
            <w:r w:rsidRPr="00856979">
              <w:rPr>
                <w:rFonts w:eastAsia="標楷體" w:hint="eastAsia"/>
                <w:sz w:val="28"/>
                <w:szCs w:val="28"/>
              </w:rPr>
              <w:t>處理校園性別平等案件之學生當事人學籍、課程、成績及學校相關</w:t>
            </w:r>
          </w:p>
          <w:p w14:paraId="2C3CCEFC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人員之課</w:t>
            </w:r>
            <w:proofErr w:type="gramStart"/>
            <w:r w:rsidRPr="00856979"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 w:rsidRPr="00856979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33DD6706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4.</w:t>
            </w:r>
            <w:r w:rsidRPr="00856979">
              <w:rPr>
                <w:rFonts w:eastAsia="標楷體" w:hint="eastAsia"/>
                <w:sz w:val="28"/>
                <w:szCs w:val="28"/>
              </w:rPr>
              <w:t>安排校園性別平等案件當事人接受性別平等教育課程之相關事宜。</w:t>
            </w:r>
          </w:p>
          <w:p w14:paraId="4FC623FA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5.</w:t>
            </w:r>
            <w:r w:rsidRPr="00856979">
              <w:rPr>
                <w:rFonts w:eastAsia="標楷體" w:hint="eastAsia"/>
                <w:sz w:val="28"/>
                <w:szCs w:val="28"/>
              </w:rPr>
              <w:t>規劃與建置性別平等議題圖書、媒材資料。</w:t>
            </w:r>
          </w:p>
          <w:p w14:paraId="7F5EFCA4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6.</w:t>
            </w:r>
            <w:r w:rsidRPr="00856979">
              <w:rPr>
                <w:rFonts w:eastAsia="標楷體" w:hint="eastAsia"/>
                <w:sz w:val="28"/>
                <w:szCs w:val="28"/>
              </w:rPr>
              <w:t>其他性別平等教育之課程及教學事務。</w:t>
            </w:r>
          </w:p>
          <w:p w14:paraId="7A0F2313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（三）諮商與輔導組</w:t>
            </w:r>
          </w:p>
          <w:p w14:paraId="31C187B7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1.</w:t>
            </w:r>
            <w:r w:rsidRPr="00856979">
              <w:rPr>
                <w:rFonts w:eastAsia="標楷體" w:hint="eastAsia"/>
                <w:sz w:val="28"/>
                <w:szCs w:val="28"/>
              </w:rPr>
              <w:t>規劃辦理學生、教職員工及家長之性別平等教育相關活動。</w:t>
            </w:r>
          </w:p>
          <w:p w14:paraId="68803C0A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2.</w:t>
            </w:r>
            <w:r w:rsidRPr="00856979">
              <w:rPr>
                <w:rFonts w:eastAsia="標楷體" w:hint="eastAsia"/>
                <w:sz w:val="28"/>
                <w:szCs w:val="28"/>
              </w:rPr>
              <w:t>擬訂與執行校園性別平等事件相關當事人之輔導計畫。</w:t>
            </w:r>
          </w:p>
          <w:p w14:paraId="1A8C2D31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3.</w:t>
            </w:r>
            <w:r w:rsidRPr="00856979">
              <w:rPr>
                <w:rFonts w:eastAsia="標楷體" w:hint="eastAsia"/>
                <w:sz w:val="28"/>
                <w:szCs w:val="28"/>
              </w:rPr>
              <w:t>提供校園性別平等事件之當事人、家長、證人等心理諮商、諮詢、轉</w:t>
            </w:r>
            <w:proofErr w:type="gramStart"/>
            <w:r w:rsidRPr="00856979">
              <w:rPr>
                <w:rFonts w:eastAsia="標楷體" w:hint="eastAsia"/>
                <w:sz w:val="28"/>
                <w:szCs w:val="28"/>
              </w:rPr>
              <w:t>介</w:t>
            </w:r>
            <w:proofErr w:type="gramEnd"/>
            <w:r w:rsidRPr="00856979">
              <w:rPr>
                <w:rFonts w:eastAsia="標楷體" w:hint="eastAsia"/>
                <w:sz w:val="28"/>
                <w:szCs w:val="28"/>
              </w:rPr>
              <w:t>相關資源及追蹤輔導等服務。</w:t>
            </w:r>
          </w:p>
          <w:p w14:paraId="0EAE7750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4.</w:t>
            </w:r>
            <w:r w:rsidRPr="00856979">
              <w:rPr>
                <w:rFonts w:eastAsia="標楷體" w:hint="eastAsia"/>
                <w:sz w:val="28"/>
                <w:szCs w:val="28"/>
              </w:rPr>
              <w:t>預防與處理學生懷孕事件。</w:t>
            </w:r>
          </w:p>
          <w:p w14:paraId="5623E89D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5.</w:t>
            </w:r>
            <w:r w:rsidRPr="00856979">
              <w:rPr>
                <w:rFonts w:eastAsia="標楷體" w:hint="eastAsia"/>
                <w:sz w:val="28"/>
                <w:szCs w:val="28"/>
              </w:rPr>
              <w:t>統整社會資源及建立輔導網絡。</w:t>
            </w:r>
          </w:p>
          <w:p w14:paraId="3A9FC3D9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lastRenderedPageBreak/>
              <w:t>6.</w:t>
            </w:r>
            <w:r w:rsidRPr="00856979">
              <w:rPr>
                <w:rFonts w:eastAsia="標楷體" w:hint="eastAsia"/>
                <w:sz w:val="28"/>
                <w:szCs w:val="28"/>
              </w:rPr>
              <w:t>其他有關校園性別平等教育案件之輔導事務。</w:t>
            </w:r>
          </w:p>
          <w:p w14:paraId="1E293C7E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（四）環境與資源組</w:t>
            </w:r>
          </w:p>
          <w:p w14:paraId="2F026D64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1.</w:t>
            </w:r>
            <w:r w:rsidRPr="00856979">
              <w:rPr>
                <w:rFonts w:eastAsia="標楷體" w:hint="eastAsia"/>
                <w:sz w:val="28"/>
                <w:szCs w:val="28"/>
              </w:rPr>
              <w:t>規劃建立性別平等、友善、安全之校園環境。</w:t>
            </w:r>
          </w:p>
          <w:p w14:paraId="0B2B50F9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2.</w:t>
            </w:r>
            <w:r w:rsidRPr="00856979">
              <w:rPr>
                <w:rFonts w:eastAsia="標楷體" w:hint="eastAsia"/>
                <w:sz w:val="28"/>
                <w:szCs w:val="28"/>
              </w:rPr>
              <w:t>定期檢討校園空間與設施之規劃與使用情形及檢視校園整體安全。</w:t>
            </w:r>
          </w:p>
          <w:p w14:paraId="17CE2A6A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3.</w:t>
            </w:r>
            <w:r w:rsidRPr="00856979">
              <w:rPr>
                <w:rFonts w:eastAsia="標楷體" w:hint="eastAsia"/>
                <w:sz w:val="28"/>
                <w:szCs w:val="28"/>
              </w:rPr>
              <w:t>辦理校園安全空間檢視說明會。</w:t>
            </w:r>
          </w:p>
          <w:p w14:paraId="5B3DE2B2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4.</w:t>
            </w:r>
            <w:r w:rsidRPr="00856979">
              <w:rPr>
                <w:rFonts w:eastAsia="標楷體" w:hint="eastAsia"/>
                <w:sz w:val="28"/>
                <w:szCs w:val="28"/>
              </w:rPr>
              <w:t>記錄校園內曾經發生校園性侵害、性騷擾或</w:t>
            </w:r>
            <w:proofErr w:type="gramStart"/>
            <w:r w:rsidRPr="00856979">
              <w:rPr>
                <w:rFonts w:eastAsia="標楷體" w:hint="eastAsia"/>
                <w:sz w:val="28"/>
                <w:szCs w:val="28"/>
              </w:rPr>
              <w:t>性霸凌</w:t>
            </w:r>
            <w:proofErr w:type="gramEnd"/>
            <w:r w:rsidRPr="00856979">
              <w:rPr>
                <w:rFonts w:eastAsia="標楷體" w:hint="eastAsia"/>
                <w:sz w:val="28"/>
                <w:szCs w:val="28"/>
              </w:rPr>
              <w:t>事件之空間，繪製及更新校園危險地圖。</w:t>
            </w:r>
          </w:p>
          <w:p w14:paraId="702EBDB9" w14:textId="77777777" w:rsidR="006D5F0D" w:rsidRPr="00856979" w:rsidRDefault="006D5F0D" w:rsidP="00AB164D">
            <w:pPr>
              <w:autoSpaceDE/>
              <w:autoSpaceDN/>
              <w:adjustRightInd/>
              <w:spacing w:line="0" w:lineRule="atLeas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 w:rsidRPr="00856979">
              <w:rPr>
                <w:rFonts w:eastAsia="標楷體" w:hint="eastAsia"/>
                <w:sz w:val="28"/>
                <w:szCs w:val="28"/>
              </w:rPr>
              <w:t>5.</w:t>
            </w:r>
            <w:r w:rsidRPr="00856979">
              <w:rPr>
                <w:rFonts w:eastAsia="標楷體" w:hint="eastAsia"/>
                <w:sz w:val="28"/>
                <w:szCs w:val="28"/>
              </w:rPr>
              <w:t>依據性別人數比例，配置校園空間設施</w:t>
            </w:r>
            <w:proofErr w:type="gramStart"/>
            <w:r w:rsidRPr="00856979"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 w:rsidRPr="00856979">
              <w:rPr>
                <w:rFonts w:eastAsia="標楷體" w:hint="eastAsia"/>
                <w:sz w:val="28"/>
                <w:szCs w:val="28"/>
              </w:rPr>
              <w:t>含哺</w:t>
            </w:r>
            <w:proofErr w:type="gramStart"/>
            <w:r w:rsidRPr="00856979"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 w:rsidRPr="00856979">
              <w:rPr>
                <w:rFonts w:eastAsia="標楷體" w:hint="eastAsia"/>
                <w:sz w:val="28"/>
                <w:szCs w:val="28"/>
              </w:rPr>
              <w:t>集</w:t>
            </w:r>
            <w:proofErr w:type="gramStart"/>
            <w:r w:rsidRPr="00856979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  <w:r w:rsidRPr="00856979">
              <w:rPr>
                <w:rFonts w:eastAsia="標楷體" w:hint="eastAsia"/>
                <w:sz w:val="28"/>
                <w:szCs w:val="28"/>
              </w:rPr>
              <w:t>乳室</w:t>
            </w:r>
            <w:proofErr w:type="gramStart"/>
            <w:r w:rsidRPr="00856979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  <w:r w:rsidRPr="00856979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7F59B02" w14:textId="4C315419" w:rsidR="006D5F0D" w:rsidRPr="00602419" w:rsidRDefault="006D5F0D" w:rsidP="00856979">
            <w:pPr>
              <w:pStyle w:val="Default"/>
              <w:spacing w:line="0" w:lineRule="atLeast"/>
              <w:rPr>
                <w:rFonts w:hAnsi="標楷體" w:cs="新細明體"/>
                <w:color w:val="FF0000"/>
                <w:sz w:val="28"/>
                <w:szCs w:val="28"/>
                <w:u w:val="single"/>
              </w:rPr>
            </w:pPr>
            <w:r w:rsidRPr="00856979">
              <w:rPr>
                <w:rFonts w:hint="eastAsia"/>
                <w:sz w:val="28"/>
                <w:szCs w:val="28"/>
              </w:rPr>
              <w:t>6.其他性別平等教育之環境與資源事務。</w:t>
            </w:r>
          </w:p>
        </w:tc>
        <w:tc>
          <w:tcPr>
            <w:tcW w:w="4672" w:type="dxa"/>
          </w:tcPr>
          <w:p w14:paraId="7B97671A" w14:textId="4B9D1DCB" w:rsidR="006D5F0D" w:rsidRDefault="006D5F0D" w:rsidP="007170B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一、</w:t>
            </w:r>
            <w:proofErr w:type="gramStart"/>
            <w:r w:rsidR="003417A0">
              <w:rPr>
                <w:rFonts w:eastAsia="標楷體" w:hint="eastAsia"/>
                <w:sz w:val="28"/>
                <w:szCs w:val="28"/>
              </w:rPr>
              <w:t>點</w:t>
            </w:r>
            <w:r>
              <w:rPr>
                <w:rFonts w:eastAsia="標楷體" w:hint="eastAsia"/>
                <w:sz w:val="28"/>
                <w:szCs w:val="28"/>
              </w:rPr>
              <w:t>次遞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移</w:t>
            </w:r>
          </w:p>
          <w:p w14:paraId="1110F003" w14:textId="51F8CF4A" w:rsidR="006D5F0D" w:rsidRPr="009E7C9D" w:rsidRDefault="006D5F0D" w:rsidP="007170B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二、為落實校內性別平等教育委員會分工，依各分組權責指定負責之校內處室</w:t>
            </w:r>
            <w:r w:rsidR="003417A0">
              <w:rPr>
                <w:rFonts w:eastAsia="標楷體" w:hint="eastAsia"/>
                <w:sz w:val="28"/>
                <w:szCs w:val="28"/>
              </w:rPr>
              <w:t>，並敘明其他相關處室應協助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6D5F0D" w:rsidRPr="009E7C9D" w14:paraId="14F8212E" w14:textId="77777777" w:rsidTr="00FE0084">
        <w:tc>
          <w:tcPr>
            <w:tcW w:w="4671" w:type="dxa"/>
          </w:tcPr>
          <w:p w14:paraId="2EFC0530" w14:textId="4806FE7A" w:rsidR="006D5F0D" w:rsidRPr="00F641DA" w:rsidRDefault="00885416" w:rsidP="00AB164D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07873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lastRenderedPageBreak/>
              <w:t>五、</w:t>
            </w:r>
            <w:r w:rsidR="006D5F0D" w:rsidRPr="008E6A5B">
              <w:rPr>
                <w:rFonts w:eastAsia="標楷體" w:hint="eastAsia"/>
                <w:sz w:val="28"/>
                <w:szCs w:val="28"/>
              </w:rPr>
              <w:t>依據校園性侵害性騷擾或</w:t>
            </w:r>
            <w:proofErr w:type="gramStart"/>
            <w:r w:rsidR="006D5F0D" w:rsidRPr="008E6A5B">
              <w:rPr>
                <w:rFonts w:eastAsia="標楷體" w:hint="eastAsia"/>
                <w:sz w:val="28"/>
                <w:szCs w:val="28"/>
              </w:rPr>
              <w:t>性霸凌</w:t>
            </w:r>
            <w:proofErr w:type="gramEnd"/>
            <w:r w:rsidR="006D5F0D" w:rsidRPr="008E6A5B">
              <w:rPr>
                <w:rFonts w:eastAsia="標楷體" w:hint="eastAsia"/>
                <w:sz w:val="28"/>
                <w:szCs w:val="28"/>
              </w:rPr>
              <w:t>防治準則第二十一條之精神，事件當事人輔導與事件調查之行政</w:t>
            </w:r>
            <w:proofErr w:type="gramStart"/>
            <w:r w:rsidR="006D5F0D" w:rsidRPr="008E6A5B">
              <w:rPr>
                <w:rFonts w:eastAsia="標楷體" w:hint="eastAsia"/>
                <w:sz w:val="28"/>
                <w:szCs w:val="28"/>
              </w:rPr>
              <w:t>業務宜分屬</w:t>
            </w:r>
            <w:proofErr w:type="gramEnd"/>
            <w:r w:rsidR="006D5F0D" w:rsidRPr="008E6A5B">
              <w:rPr>
                <w:rFonts w:eastAsia="標楷體" w:hint="eastAsia"/>
                <w:sz w:val="28"/>
                <w:szCs w:val="28"/>
              </w:rPr>
              <w:t>學校不同處室負責。</w:t>
            </w:r>
          </w:p>
        </w:tc>
        <w:tc>
          <w:tcPr>
            <w:tcW w:w="4671" w:type="dxa"/>
          </w:tcPr>
          <w:p w14:paraId="16246348" w14:textId="1DEE695A" w:rsidR="006D5F0D" w:rsidRPr="008E6A5B" w:rsidRDefault="006D5F0D" w:rsidP="008854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641DA">
              <w:rPr>
                <w:rFonts w:ascii="標楷體" w:eastAsia="標楷體" w:hAnsi="標楷體" w:cs="新細明體" w:hint="eastAsia"/>
                <w:sz w:val="28"/>
                <w:szCs w:val="28"/>
              </w:rPr>
              <w:t>四、依據校園性侵害性騷擾或</w:t>
            </w:r>
            <w:proofErr w:type="gramStart"/>
            <w:r w:rsidRPr="00F641DA">
              <w:rPr>
                <w:rFonts w:ascii="標楷體" w:eastAsia="標楷體" w:hAnsi="標楷體" w:cs="新細明體" w:hint="eastAsia"/>
                <w:sz w:val="28"/>
                <w:szCs w:val="28"/>
              </w:rPr>
              <w:t>性霸凌</w:t>
            </w:r>
            <w:proofErr w:type="gramEnd"/>
            <w:r w:rsidRPr="00F641DA">
              <w:rPr>
                <w:rFonts w:ascii="標楷體" w:eastAsia="標楷體" w:hAnsi="標楷體" w:cs="新細明體" w:hint="eastAsia"/>
                <w:sz w:val="28"/>
                <w:szCs w:val="28"/>
              </w:rPr>
              <w:t>防治準則第二十一條之精神，事件當事人輔導與事件調查之行政</w:t>
            </w:r>
            <w:proofErr w:type="gramStart"/>
            <w:r w:rsidRPr="00F641DA">
              <w:rPr>
                <w:rFonts w:ascii="標楷體" w:eastAsia="標楷體" w:hAnsi="標楷體" w:cs="新細明體" w:hint="eastAsia"/>
                <w:sz w:val="28"/>
                <w:szCs w:val="28"/>
              </w:rPr>
              <w:t>業務宜分屬</w:t>
            </w:r>
            <w:proofErr w:type="gramEnd"/>
            <w:r w:rsidRPr="00F641DA">
              <w:rPr>
                <w:rFonts w:ascii="標楷體" w:eastAsia="標楷體" w:hAnsi="標楷體" w:cs="新細明體" w:hint="eastAsia"/>
                <w:sz w:val="28"/>
                <w:szCs w:val="28"/>
              </w:rPr>
              <w:t>學校不同處室負責</w:t>
            </w:r>
            <w:r w:rsidRPr="00F641DA">
              <w:rPr>
                <w:rFonts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4672" w:type="dxa"/>
          </w:tcPr>
          <w:p w14:paraId="39308201" w14:textId="6BB9960F" w:rsidR="006D5F0D" w:rsidRPr="00F33B21" w:rsidRDefault="003417A0" w:rsidP="008E6A5B">
            <w:pPr>
              <w:autoSpaceDE/>
              <w:autoSpaceDN/>
              <w:adjustRightInd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點</w:t>
            </w:r>
            <w:r w:rsidR="006D5F0D">
              <w:rPr>
                <w:rFonts w:eastAsia="標楷體" w:hint="eastAsia"/>
                <w:sz w:val="28"/>
                <w:szCs w:val="28"/>
              </w:rPr>
              <w:t>次遞移</w:t>
            </w:r>
          </w:p>
        </w:tc>
      </w:tr>
    </w:tbl>
    <w:p w14:paraId="5F38EF3D" w14:textId="30560483" w:rsidR="0050102C" w:rsidRPr="00B66588" w:rsidRDefault="0050102C" w:rsidP="00602419">
      <w:pPr>
        <w:spacing w:line="500" w:lineRule="exact"/>
        <w:ind w:left="485" w:hangingChars="202" w:hanging="485"/>
        <w:jc w:val="both"/>
      </w:pPr>
    </w:p>
    <w:sectPr w:rsidR="0050102C" w:rsidRPr="00B66588" w:rsidSect="00B6658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EB181" w14:textId="77777777" w:rsidR="000477C5" w:rsidRDefault="000477C5" w:rsidP="00DD1555">
      <w:r>
        <w:separator/>
      </w:r>
    </w:p>
  </w:endnote>
  <w:endnote w:type="continuationSeparator" w:id="0">
    <w:p w14:paraId="5D9AFA77" w14:textId="77777777" w:rsidR="000477C5" w:rsidRDefault="000477C5" w:rsidP="00DD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B904C" w14:textId="77777777" w:rsidR="000477C5" w:rsidRDefault="000477C5" w:rsidP="00DD1555">
      <w:r>
        <w:separator/>
      </w:r>
    </w:p>
  </w:footnote>
  <w:footnote w:type="continuationSeparator" w:id="0">
    <w:p w14:paraId="638732AD" w14:textId="77777777" w:rsidR="000477C5" w:rsidRDefault="000477C5" w:rsidP="00DD1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4E7"/>
    <w:multiLevelType w:val="hybridMultilevel"/>
    <w:tmpl w:val="92B2652A"/>
    <w:lvl w:ilvl="0" w:tplc="C730137A">
      <w:start w:val="1"/>
      <w:numFmt w:val="taiwaneseCountingThousand"/>
      <w:lvlText w:val="（%1）"/>
      <w:lvlJc w:val="left"/>
      <w:pPr>
        <w:ind w:left="1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1" w:hanging="480"/>
      </w:pPr>
    </w:lvl>
    <w:lvl w:ilvl="2" w:tplc="0409001B" w:tentative="1">
      <w:start w:val="1"/>
      <w:numFmt w:val="lowerRoman"/>
      <w:lvlText w:val="%3."/>
      <w:lvlJc w:val="right"/>
      <w:pPr>
        <w:ind w:left="1751" w:hanging="480"/>
      </w:pPr>
    </w:lvl>
    <w:lvl w:ilvl="3" w:tplc="0409000F" w:tentative="1">
      <w:start w:val="1"/>
      <w:numFmt w:val="decimal"/>
      <w:lvlText w:val="%4."/>
      <w:lvlJc w:val="left"/>
      <w:pPr>
        <w:ind w:left="2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1" w:hanging="480"/>
      </w:pPr>
    </w:lvl>
    <w:lvl w:ilvl="5" w:tplc="0409001B" w:tentative="1">
      <w:start w:val="1"/>
      <w:numFmt w:val="lowerRoman"/>
      <w:lvlText w:val="%6."/>
      <w:lvlJc w:val="right"/>
      <w:pPr>
        <w:ind w:left="3191" w:hanging="480"/>
      </w:pPr>
    </w:lvl>
    <w:lvl w:ilvl="6" w:tplc="0409000F" w:tentative="1">
      <w:start w:val="1"/>
      <w:numFmt w:val="decimal"/>
      <w:lvlText w:val="%7."/>
      <w:lvlJc w:val="left"/>
      <w:pPr>
        <w:ind w:left="3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1" w:hanging="480"/>
      </w:pPr>
    </w:lvl>
    <w:lvl w:ilvl="8" w:tplc="0409001B" w:tentative="1">
      <w:start w:val="1"/>
      <w:numFmt w:val="lowerRoman"/>
      <w:lvlText w:val="%9."/>
      <w:lvlJc w:val="right"/>
      <w:pPr>
        <w:ind w:left="4631" w:hanging="480"/>
      </w:pPr>
    </w:lvl>
  </w:abstractNum>
  <w:abstractNum w:abstractNumId="1">
    <w:nsid w:val="195B6808"/>
    <w:multiLevelType w:val="hybridMultilevel"/>
    <w:tmpl w:val="6194E1AE"/>
    <w:lvl w:ilvl="0" w:tplc="1A441CD6">
      <w:start w:val="5"/>
      <w:numFmt w:val="taiwaneseCountingThousand"/>
      <w:lvlText w:val="%1、"/>
      <w:lvlJc w:val="left"/>
      <w:pPr>
        <w:ind w:left="720" w:hanging="72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C00AB3"/>
    <w:multiLevelType w:val="hybridMultilevel"/>
    <w:tmpl w:val="20360C5E"/>
    <w:lvl w:ilvl="0" w:tplc="A972EC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907773"/>
    <w:multiLevelType w:val="hybridMultilevel"/>
    <w:tmpl w:val="6E8C7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C75190"/>
    <w:multiLevelType w:val="hybridMultilevel"/>
    <w:tmpl w:val="8506D954"/>
    <w:lvl w:ilvl="0" w:tplc="F9D05BB0">
      <w:start w:val="5"/>
      <w:numFmt w:val="taiwaneseCountingThousand"/>
      <w:lvlText w:val="%1、"/>
      <w:lvlJc w:val="left"/>
      <w:pPr>
        <w:ind w:left="720" w:hanging="72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DA"/>
    <w:rsid w:val="000477C5"/>
    <w:rsid w:val="00097B86"/>
    <w:rsid w:val="0019155E"/>
    <w:rsid w:val="003417A0"/>
    <w:rsid w:val="0034568D"/>
    <w:rsid w:val="00386CB2"/>
    <w:rsid w:val="003C5DC6"/>
    <w:rsid w:val="004277CF"/>
    <w:rsid w:val="004509AC"/>
    <w:rsid w:val="0050102C"/>
    <w:rsid w:val="005A1E79"/>
    <w:rsid w:val="00602419"/>
    <w:rsid w:val="00607608"/>
    <w:rsid w:val="00607873"/>
    <w:rsid w:val="006D5F0D"/>
    <w:rsid w:val="008219AE"/>
    <w:rsid w:val="00856979"/>
    <w:rsid w:val="00885416"/>
    <w:rsid w:val="00892857"/>
    <w:rsid w:val="008E6A5B"/>
    <w:rsid w:val="009275DD"/>
    <w:rsid w:val="009C4C91"/>
    <w:rsid w:val="009F24F7"/>
    <w:rsid w:val="00A020AE"/>
    <w:rsid w:val="00A42A06"/>
    <w:rsid w:val="00A96478"/>
    <w:rsid w:val="00B66046"/>
    <w:rsid w:val="00B66588"/>
    <w:rsid w:val="00C365BB"/>
    <w:rsid w:val="00CC6C11"/>
    <w:rsid w:val="00CE430F"/>
    <w:rsid w:val="00D55CF8"/>
    <w:rsid w:val="00D702AD"/>
    <w:rsid w:val="00DD1555"/>
    <w:rsid w:val="00E169C7"/>
    <w:rsid w:val="00F14B22"/>
    <w:rsid w:val="00F47FE1"/>
    <w:rsid w:val="00F57F74"/>
    <w:rsid w:val="00F6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CE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5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1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641D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1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55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555"/>
    <w:rPr>
      <w:rFonts w:ascii="Times New Roman" w:eastAsia="新細明體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59"/>
    <w:rsid w:val="00B66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5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1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641D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1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55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555"/>
    <w:rPr>
      <w:rFonts w:ascii="Times New Roman" w:eastAsia="新細明體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59"/>
    <w:rsid w:val="00B66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21A3-361A-4F5D-9EFB-C0F8FA2F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AEAA-61043</dc:creator>
  <cp:lastModifiedBy>user</cp:lastModifiedBy>
  <cp:revision>2</cp:revision>
  <dcterms:created xsi:type="dcterms:W3CDTF">2017-02-18T00:57:00Z</dcterms:created>
  <dcterms:modified xsi:type="dcterms:W3CDTF">2017-02-18T00:57:00Z</dcterms:modified>
</cp:coreProperties>
</file>