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2A5CF" w14:textId="600C3547" w:rsidR="003E535D" w:rsidRDefault="007F5292" w:rsidP="00DF0986">
      <w:pPr>
        <w:jc w:val="center"/>
        <w:rPr>
          <w:rFonts w:ascii="Times New Roman" w:eastAsia="標楷體" w:hAnsi="Times New Roman" w:cs="Times New Roman"/>
          <w:b/>
        </w:rPr>
      </w:pPr>
      <w:r>
        <w:rPr>
          <w:rFonts w:ascii="Times New Roman" w:eastAsia="標楷體" w:hAnsi="Times New Roman" w:cs="Times New Roman" w:hint="eastAsia"/>
          <w:b/>
        </w:rPr>
        <w:t>臺北市高級中等以下學校運用性別平等教育課程教學資源</w:t>
      </w:r>
      <w:r w:rsidRPr="00817C3A">
        <w:rPr>
          <w:rFonts w:ascii="Times New Roman" w:eastAsia="標楷體" w:hAnsi="Times New Roman" w:cs="Times New Roman" w:hint="eastAsia"/>
          <w:b/>
          <w:color w:val="FF0000"/>
          <w:u w:val="single"/>
        </w:rPr>
        <w:t>實施要點</w:t>
      </w:r>
    </w:p>
    <w:p w14:paraId="0A0FCEC5" w14:textId="77777777" w:rsidR="00DF0986" w:rsidRDefault="00DF55A8" w:rsidP="00CE3DA6">
      <w:pPr>
        <w:ind w:right="80"/>
        <w:jc w:val="right"/>
        <w:rPr>
          <w:rFonts w:ascii="Times New Roman" w:eastAsia="標楷體" w:hAnsi="Times New Roman" w:cs="Times New Roman"/>
          <w:sz w:val="16"/>
          <w:szCs w:val="16"/>
        </w:rPr>
      </w:pPr>
      <w:r w:rsidRPr="00DF55A8">
        <w:rPr>
          <w:rFonts w:ascii="Times New Roman" w:eastAsia="標楷體" w:hAnsi="Times New Roman" w:cs="Times New Roman" w:hint="eastAsia"/>
          <w:sz w:val="16"/>
          <w:szCs w:val="16"/>
        </w:rPr>
        <w:t>臺北市政府教育局</w:t>
      </w:r>
      <w:r w:rsidR="00DF0986" w:rsidRPr="00DF55A8">
        <w:rPr>
          <w:rFonts w:ascii="Times New Roman" w:eastAsia="標楷體" w:hAnsi="Times New Roman" w:cs="Times New Roman" w:hint="eastAsia"/>
          <w:sz w:val="16"/>
          <w:szCs w:val="16"/>
        </w:rPr>
        <w:t>102</w:t>
      </w:r>
      <w:r w:rsidR="00DF0986" w:rsidRPr="00DF55A8">
        <w:rPr>
          <w:rFonts w:ascii="Times New Roman" w:eastAsia="標楷體" w:hAnsi="Times New Roman" w:cs="Times New Roman" w:hint="eastAsia"/>
          <w:sz w:val="16"/>
          <w:szCs w:val="16"/>
        </w:rPr>
        <w:t>年</w:t>
      </w:r>
      <w:r w:rsidR="00DF0986" w:rsidRPr="00DF55A8">
        <w:rPr>
          <w:rFonts w:ascii="Times New Roman" w:eastAsia="標楷體" w:hAnsi="Times New Roman" w:cs="Times New Roman" w:hint="eastAsia"/>
          <w:sz w:val="16"/>
          <w:szCs w:val="16"/>
        </w:rPr>
        <w:t>12</w:t>
      </w:r>
      <w:r w:rsidR="00DF0986" w:rsidRPr="00DF55A8">
        <w:rPr>
          <w:rFonts w:ascii="Times New Roman" w:eastAsia="標楷體" w:hAnsi="Times New Roman" w:cs="Times New Roman" w:hint="eastAsia"/>
          <w:sz w:val="16"/>
          <w:szCs w:val="16"/>
        </w:rPr>
        <w:t>月</w:t>
      </w:r>
      <w:r w:rsidR="00DF0986" w:rsidRPr="00DF55A8">
        <w:rPr>
          <w:rFonts w:ascii="Times New Roman" w:eastAsia="標楷體" w:hAnsi="Times New Roman" w:cs="Times New Roman" w:hint="eastAsia"/>
          <w:sz w:val="16"/>
          <w:szCs w:val="16"/>
        </w:rPr>
        <w:t>27</w:t>
      </w:r>
      <w:r w:rsidR="00DF0986" w:rsidRPr="00DF55A8">
        <w:rPr>
          <w:rFonts w:ascii="Times New Roman" w:eastAsia="標楷體" w:hAnsi="Times New Roman" w:cs="Times New Roman" w:hint="eastAsia"/>
          <w:sz w:val="16"/>
          <w:szCs w:val="16"/>
        </w:rPr>
        <w:t>日北市教綜字第</w:t>
      </w:r>
      <w:r w:rsidRPr="00DF55A8">
        <w:rPr>
          <w:rFonts w:ascii="Times New Roman" w:eastAsia="標楷體" w:hAnsi="Times New Roman" w:cs="Times New Roman" w:hint="eastAsia"/>
          <w:sz w:val="16"/>
          <w:szCs w:val="16"/>
        </w:rPr>
        <w:t>10243107700</w:t>
      </w:r>
      <w:r w:rsidR="00DF0986" w:rsidRPr="00DF55A8">
        <w:rPr>
          <w:rFonts w:ascii="Times New Roman" w:eastAsia="標楷體" w:hAnsi="Times New Roman" w:cs="Times New Roman" w:hint="eastAsia"/>
          <w:sz w:val="16"/>
          <w:szCs w:val="16"/>
        </w:rPr>
        <w:t>號函訂頒</w:t>
      </w:r>
    </w:p>
    <w:p w14:paraId="1B7C0381" w14:textId="1D5BA66C" w:rsidR="00DF55A8" w:rsidRDefault="00A87ADD" w:rsidP="00DF0986">
      <w:pPr>
        <w:jc w:val="right"/>
        <w:rPr>
          <w:rFonts w:ascii="Times New Roman" w:eastAsia="標楷體" w:hAnsi="Times New Roman" w:cs="Times New Roman"/>
          <w:sz w:val="16"/>
          <w:szCs w:val="16"/>
        </w:rPr>
      </w:pPr>
      <w:r w:rsidRPr="00A87ADD">
        <w:rPr>
          <w:rFonts w:ascii="Times New Roman" w:eastAsia="標楷體" w:hAnsi="Times New Roman" w:cs="Times New Roman" w:hint="eastAsia"/>
          <w:color w:val="FF0000"/>
          <w:sz w:val="16"/>
          <w:szCs w:val="16"/>
        </w:rPr>
        <w:t>106</w:t>
      </w:r>
      <w:r w:rsidRPr="00A87ADD">
        <w:rPr>
          <w:rFonts w:ascii="Times New Roman" w:eastAsia="標楷體" w:hAnsi="Times New Roman" w:cs="Times New Roman" w:hint="eastAsia"/>
          <w:color w:val="FF0000"/>
          <w:sz w:val="16"/>
          <w:szCs w:val="16"/>
        </w:rPr>
        <w:t>年</w:t>
      </w:r>
      <w:r w:rsidRPr="00A87ADD">
        <w:rPr>
          <w:rFonts w:ascii="Times New Roman" w:eastAsia="標楷體" w:hAnsi="Times New Roman" w:cs="Times New Roman" w:hint="eastAsia"/>
          <w:color w:val="FF0000"/>
          <w:sz w:val="16"/>
          <w:szCs w:val="16"/>
        </w:rPr>
        <w:t>2</w:t>
      </w:r>
      <w:r w:rsidRPr="00A87ADD">
        <w:rPr>
          <w:rFonts w:ascii="Times New Roman" w:eastAsia="標楷體" w:hAnsi="Times New Roman" w:cs="Times New Roman" w:hint="eastAsia"/>
          <w:color w:val="FF0000"/>
          <w:sz w:val="16"/>
          <w:szCs w:val="16"/>
        </w:rPr>
        <w:t>月</w:t>
      </w:r>
      <w:r w:rsidRPr="00A87ADD">
        <w:rPr>
          <w:rFonts w:ascii="Times New Roman" w:eastAsia="標楷體" w:hAnsi="Times New Roman" w:cs="Times New Roman" w:hint="eastAsia"/>
          <w:color w:val="FF0000"/>
          <w:sz w:val="16"/>
          <w:szCs w:val="16"/>
        </w:rPr>
        <w:t>17</w:t>
      </w:r>
      <w:r w:rsidRPr="00A87ADD">
        <w:rPr>
          <w:rFonts w:ascii="Times New Roman" w:eastAsia="標楷體" w:hAnsi="Times New Roman" w:cs="Times New Roman" w:hint="eastAsia"/>
          <w:color w:val="FF0000"/>
          <w:sz w:val="16"/>
          <w:szCs w:val="16"/>
        </w:rPr>
        <w:t>日北市</w:t>
      </w:r>
      <w:proofErr w:type="gramStart"/>
      <w:r w:rsidRPr="00A87ADD">
        <w:rPr>
          <w:rFonts w:ascii="Times New Roman" w:eastAsia="標楷體" w:hAnsi="Times New Roman" w:cs="Times New Roman" w:hint="eastAsia"/>
          <w:color w:val="FF0000"/>
          <w:sz w:val="16"/>
          <w:szCs w:val="16"/>
        </w:rPr>
        <w:t>教綜字</w:t>
      </w:r>
      <w:proofErr w:type="gramEnd"/>
      <w:r w:rsidRPr="00A87ADD">
        <w:rPr>
          <w:rFonts w:ascii="Times New Roman" w:eastAsia="標楷體" w:hAnsi="Times New Roman" w:cs="Times New Roman" w:hint="eastAsia"/>
          <w:color w:val="FF0000"/>
          <w:sz w:val="16"/>
          <w:szCs w:val="16"/>
        </w:rPr>
        <w:t>第</w:t>
      </w:r>
      <w:r w:rsidRPr="00A87ADD">
        <w:rPr>
          <w:rFonts w:ascii="Times New Roman" w:eastAsia="標楷體" w:hAnsi="Times New Roman" w:cs="Times New Roman" w:hint="eastAsia"/>
          <w:color w:val="FF0000"/>
          <w:sz w:val="16"/>
          <w:szCs w:val="16"/>
        </w:rPr>
        <w:t>10631638200</w:t>
      </w:r>
      <w:r w:rsidRPr="00A87ADD">
        <w:rPr>
          <w:rFonts w:ascii="Times New Roman" w:eastAsia="標楷體" w:hAnsi="Times New Roman" w:cs="Times New Roman" w:hint="eastAsia"/>
          <w:color w:val="FF0000"/>
          <w:sz w:val="16"/>
          <w:szCs w:val="16"/>
        </w:rPr>
        <w:t>函頒</w:t>
      </w:r>
    </w:p>
    <w:p w14:paraId="7F9F3E95" w14:textId="752CE417" w:rsidR="00DF55A8" w:rsidRPr="00DF55A8" w:rsidRDefault="001107E3" w:rsidP="001107E3">
      <w:pPr>
        <w:pStyle w:val="a3"/>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0"/>
        <w:jc w:val="both"/>
        <w:rPr>
          <w:rFonts w:ascii="標楷體" w:eastAsia="標楷體" w:hAnsi="標楷體" w:cs="細明體"/>
          <w:color w:val="000000"/>
          <w:kern w:val="0"/>
          <w:sz w:val="28"/>
          <w:szCs w:val="28"/>
        </w:rPr>
      </w:pPr>
      <w:r w:rsidRPr="001107E3">
        <w:rPr>
          <w:rFonts w:ascii="標楷體" w:eastAsia="標楷體" w:hAnsi="標楷體" w:cs="細明體" w:hint="eastAsia"/>
          <w:color w:val="000000"/>
          <w:kern w:val="0"/>
          <w:sz w:val="28"/>
          <w:szCs w:val="28"/>
        </w:rPr>
        <w:t>臺北市政府教育局（以下簡稱本局）為規範臺北市高級中等以下學校（以下簡稱學校）適切運用性別平等教育課程之教學資源，特訂定本</w:t>
      </w:r>
      <w:r w:rsidRPr="001107E3">
        <w:rPr>
          <w:rFonts w:ascii="標楷體" w:eastAsia="標楷體" w:hAnsi="標楷體" w:cs="細明體" w:hint="eastAsia"/>
          <w:color w:val="FF0000"/>
          <w:kern w:val="0"/>
          <w:sz w:val="28"/>
          <w:szCs w:val="28"/>
          <w:u w:val="single"/>
        </w:rPr>
        <w:t>要點</w:t>
      </w:r>
      <w:r w:rsidRPr="001107E3">
        <w:rPr>
          <w:rFonts w:ascii="標楷體" w:eastAsia="標楷體" w:hAnsi="標楷體" w:cs="細明體" w:hint="eastAsia"/>
          <w:color w:val="000000"/>
          <w:kern w:val="0"/>
          <w:sz w:val="28"/>
          <w:szCs w:val="28"/>
        </w:rPr>
        <w:t>。</w:t>
      </w:r>
    </w:p>
    <w:p w14:paraId="1B30C85A" w14:textId="430D4903" w:rsidR="00DF55A8" w:rsidRPr="00DF55A8" w:rsidRDefault="001107E3" w:rsidP="001107E3">
      <w:pPr>
        <w:pStyle w:val="a3"/>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0"/>
        <w:jc w:val="both"/>
        <w:rPr>
          <w:rFonts w:ascii="標楷體" w:eastAsia="標楷體" w:hAnsi="標楷體" w:cs="細明體"/>
          <w:color w:val="000000"/>
          <w:kern w:val="0"/>
          <w:sz w:val="28"/>
          <w:szCs w:val="28"/>
        </w:rPr>
      </w:pPr>
      <w:r w:rsidRPr="009E7C9D">
        <w:rPr>
          <w:rFonts w:ascii="Times New Roman" w:eastAsia="標楷體" w:hAnsi="Times New Roman" w:cs="Times New Roman" w:hint="eastAsia"/>
          <w:sz w:val="28"/>
          <w:szCs w:val="28"/>
        </w:rPr>
        <w:t>本</w:t>
      </w:r>
      <w:r w:rsidRPr="00164738">
        <w:rPr>
          <w:rFonts w:ascii="Times New Roman" w:eastAsia="標楷體" w:hAnsi="Times New Roman" w:cs="Times New Roman" w:hint="eastAsia"/>
          <w:color w:val="FF0000"/>
          <w:sz w:val="28"/>
          <w:szCs w:val="28"/>
          <w:u w:val="single"/>
        </w:rPr>
        <w:t>要點</w:t>
      </w:r>
      <w:r w:rsidRPr="009E7C9D">
        <w:rPr>
          <w:rFonts w:ascii="Times New Roman" w:eastAsia="標楷體" w:hAnsi="Times New Roman" w:cs="Times New Roman" w:hint="eastAsia"/>
          <w:sz w:val="28"/>
          <w:szCs w:val="28"/>
        </w:rPr>
        <w:t>所稱性別平等教育課程，指依性別平等教育法施行細則第十三條規定所涵蓋之情感教育、性教育</w:t>
      </w:r>
      <w:r w:rsidR="00AC1B88">
        <w:rPr>
          <w:rFonts w:ascii="Times New Roman" w:eastAsia="標楷體" w:hAnsi="Times New Roman" w:cs="Times New Roman" w:hint="eastAsia"/>
          <w:sz w:val="28"/>
          <w:szCs w:val="28"/>
        </w:rPr>
        <w:t>及</w:t>
      </w:r>
      <w:r w:rsidRPr="009E7C9D">
        <w:rPr>
          <w:rFonts w:ascii="Times New Roman" w:eastAsia="標楷體" w:hAnsi="Times New Roman" w:cs="Times New Roman" w:hint="eastAsia"/>
          <w:sz w:val="28"/>
          <w:szCs w:val="28"/>
        </w:rPr>
        <w:t>同志教育等課程。</w:t>
      </w:r>
    </w:p>
    <w:p w14:paraId="3982DFAA" w14:textId="448D3228" w:rsidR="00DF55A8" w:rsidRPr="00DF55A8" w:rsidRDefault="001107E3" w:rsidP="00F80E2A">
      <w:pPr>
        <w:pStyle w:val="a3"/>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0"/>
        <w:jc w:val="both"/>
        <w:rPr>
          <w:rFonts w:ascii="標楷體" w:eastAsia="標楷體" w:hAnsi="標楷體" w:cs="細明體"/>
          <w:color w:val="000000"/>
          <w:kern w:val="0"/>
          <w:sz w:val="28"/>
          <w:szCs w:val="28"/>
        </w:rPr>
      </w:pPr>
      <w:r w:rsidRPr="00965BDB">
        <w:rPr>
          <w:rFonts w:ascii="標楷體" w:eastAsia="標楷體" w:hAnsi="標楷體" w:cs="細明體" w:hint="eastAsia"/>
          <w:color w:val="000000"/>
          <w:kern w:val="0"/>
          <w:sz w:val="28"/>
          <w:szCs w:val="28"/>
        </w:rPr>
        <w:t>學校實施性別平等教育課程或相關活動時，</w:t>
      </w:r>
      <w:r w:rsidR="00AC1B88">
        <w:rPr>
          <w:rFonts w:ascii="標楷體" w:eastAsia="標楷體" w:hAnsi="標楷體" w:cs="細明體" w:hint="eastAsia"/>
          <w:color w:val="FF0000"/>
          <w:kern w:val="0"/>
          <w:sz w:val="28"/>
          <w:szCs w:val="28"/>
          <w:u w:val="single"/>
        </w:rPr>
        <w:t>應</w:t>
      </w:r>
      <w:r w:rsidRPr="00965BDB">
        <w:rPr>
          <w:rFonts w:ascii="標楷體" w:eastAsia="標楷體" w:hAnsi="標楷體" w:cs="細明體" w:hint="eastAsia"/>
          <w:color w:val="000000"/>
          <w:kern w:val="0"/>
          <w:sz w:val="28"/>
          <w:szCs w:val="28"/>
        </w:rPr>
        <w:t>依照下列原則審慎選用相關</w:t>
      </w:r>
      <w:r w:rsidRPr="00F33B21">
        <w:rPr>
          <w:rFonts w:ascii="標楷體" w:eastAsia="標楷體" w:hAnsi="標楷體" w:cs="細明體" w:hint="eastAsia"/>
          <w:color w:val="FF0000"/>
          <w:kern w:val="0"/>
          <w:sz w:val="28"/>
          <w:szCs w:val="28"/>
          <w:u w:val="single"/>
        </w:rPr>
        <w:t>教材及</w:t>
      </w:r>
      <w:r w:rsidRPr="00965BDB">
        <w:rPr>
          <w:rFonts w:ascii="標楷體" w:eastAsia="標楷體" w:hAnsi="標楷體" w:cs="細明體" w:hint="eastAsia"/>
          <w:color w:val="000000"/>
          <w:kern w:val="0"/>
          <w:sz w:val="28"/>
          <w:szCs w:val="28"/>
        </w:rPr>
        <w:t>教學資源，</w:t>
      </w:r>
      <w:r w:rsidRPr="00F33B21">
        <w:rPr>
          <w:rFonts w:ascii="標楷體" w:eastAsia="標楷體" w:hAnsi="標楷體" w:cs="細明體" w:hint="eastAsia"/>
          <w:color w:val="FF0000"/>
          <w:kern w:val="0"/>
          <w:sz w:val="28"/>
          <w:szCs w:val="28"/>
          <w:u w:val="single"/>
        </w:rPr>
        <w:t>經學校性別平等教育委員會</w:t>
      </w:r>
      <w:r>
        <w:rPr>
          <w:rFonts w:ascii="標楷體" w:eastAsia="標楷體" w:hAnsi="標楷體" w:cs="細明體" w:hint="eastAsia"/>
          <w:color w:val="FF0000"/>
          <w:kern w:val="0"/>
          <w:sz w:val="28"/>
          <w:szCs w:val="28"/>
          <w:u w:val="single"/>
        </w:rPr>
        <w:t>及</w:t>
      </w:r>
      <w:r w:rsidRPr="00965BDB">
        <w:rPr>
          <w:rFonts w:ascii="標楷體" w:eastAsia="標楷體" w:hAnsi="標楷體" w:cs="細明體" w:hint="eastAsia"/>
          <w:color w:val="FF0000"/>
          <w:kern w:val="0"/>
          <w:sz w:val="28"/>
          <w:szCs w:val="28"/>
          <w:u w:val="single"/>
        </w:rPr>
        <w:t>學校課程發展委員會</w:t>
      </w:r>
      <w:r w:rsidR="00F80E2A" w:rsidRPr="00F80E2A">
        <w:rPr>
          <w:rFonts w:ascii="標楷體" w:eastAsia="標楷體" w:hAnsi="標楷體" w:cs="細明體" w:hint="eastAsia"/>
          <w:color w:val="FF0000"/>
          <w:kern w:val="0"/>
          <w:sz w:val="28"/>
          <w:szCs w:val="28"/>
          <w:u w:val="single"/>
        </w:rPr>
        <w:t>檢視及審查通過</w:t>
      </w:r>
      <w:r w:rsidRPr="00F33B21">
        <w:rPr>
          <w:rFonts w:ascii="標楷體" w:eastAsia="標楷體" w:hAnsi="標楷體" w:cs="細明體" w:hint="eastAsia"/>
          <w:color w:val="FF0000"/>
          <w:kern w:val="0"/>
          <w:sz w:val="28"/>
          <w:szCs w:val="28"/>
          <w:u w:val="single"/>
        </w:rPr>
        <w:t>，以利委員瞭解學校性別平等教育實施方式，及充分討論以求專業共識與周延</w:t>
      </w:r>
      <w:r w:rsidRPr="00F33B21">
        <w:rPr>
          <w:rFonts w:ascii="標楷體" w:eastAsia="標楷體" w:hAnsi="標楷體" w:cs="細明體" w:hint="eastAsia"/>
          <w:color w:val="FF0000"/>
          <w:kern w:val="0"/>
          <w:sz w:val="28"/>
          <w:szCs w:val="28"/>
        </w:rPr>
        <w:t>。</w:t>
      </w:r>
    </w:p>
    <w:p w14:paraId="51AA6B86" w14:textId="385F9C3F" w:rsidR="00F80E2A" w:rsidRPr="004B7348" w:rsidRDefault="004B7348" w:rsidP="004B7348">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296" w:left="1558" w:hangingChars="303" w:hanging="848"/>
        <w:jc w:val="both"/>
        <w:rPr>
          <w:rFonts w:ascii="標楷體" w:eastAsia="標楷體" w:hAnsi="標楷體" w:cs="細明體"/>
          <w:color w:val="FF0000"/>
          <w:kern w:val="0"/>
          <w:sz w:val="28"/>
          <w:szCs w:val="28"/>
          <w:u w:val="single"/>
        </w:rPr>
      </w:pPr>
      <w:r>
        <w:rPr>
          <w:rFonts w:ascii="標楷體" w:eastAsia="標楷體" w:hAnsi="標楷體" w:cs="細明體" w:hint="eastAsia"/>
          <w:color w:val="000000"/>
          <w:kern w:val="0"/>
          <w:sz w:val="28"/>
          <w:szCs w:val="28"/>
        </w:rPr>
        <w:t>（一）</w:t>
      </w:r>
      <w:r w:rsidR="00DF55A8" w:rsidRPr="004B7348">
        <w:rPr>
          <w:rFonts w:ascii="標楷體" w:eastAsia="標楷體" w:hAnsi="標楷體" w:cs="細明體" w:hint="eastAsia"/>
          <w:color w:val="000000"/>
          <w:kern w:val="0"/>
          <w:sz w:val="28"/>
          <w:szCs w:val="28"/>
        </w:rPr>
        <w:t>符合性別平等教育法與性別平等教育法施行細則之意旨。</w:t>
      </w:r>
    </w:p>
    <w:p w14:paraId="4F7E207D" w14:textId="4DDBD966" w:rsidR="00DF55A8" w:rsidRPr="004B7348" w:rsidRDefault="004B7348" w:rsidP="004B7348">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296" w:left="1558" w:hangingChars="303" w:hanging="848"/>
        <w:jc w:val="both"/>
        <w:rPr>
          <w:rFonts w:ascii="標楷體" w:eastAsia="標楷體" w:hAnsi="標楷體" w:cs="細明體"/>
          <w:color w:val="000000"/>
          <w:kern w:val="0"/>
          <w:sz w:val="28"/>
          <w:szCs w:val="28"/>
        </w:rPr>
      </w:pPr>
      <w:r>
        <w:rPr>
          <w:rFonts w:ascii="標楷體" w:eastAsia="標楷體" w:hAnsi="標楷體" w:cs="細明體" w:hint="eastAsia"/>
          <w:color w:val="000000"/>
          <w:kern w:val="0"/>
          <w:sz w:val="28"/>
          <w:szCs w:val="28"/>
        </w:rPr>
        <w:t>（二）</w:t>
      </w:r>
      <w:r w:rsidR="00DF55A8" w:rsidRPr="004B7348">
        <w:rPr>
          <w:rFonts w:ascii="標楷體" w:eastAsia="標楷體" w:hAnsi="標楷體" w:cs="細明體" w:hint="eastAsia"/>
          <w:color w:val="000000"/>
          <w:kern w:val="0"/>
          <w:sz w:val="28"/>
          <w:szCs w:val="28"/>
        </w:rPr>
        <w:t>符合教育部國民中小學九年一貫課程綱要重大議題</w:t>
      </w:r>
      <w:proofErr w:type="gramStart"/>
      <w:r w:rsidR="00DF55A8" w:rsidRPr="004B7348">
        <w:rPr>
          <w:rFonts w:ascii="標楷體" w:eastAsia="標楷體" w:hAnsi="標楷體" w:cs="細明體" w:hint="eastAsia"/>
          <w:color w:val="000000"/>
          <w:kern w:val="0"/>
          <w:sz w:val="28"/>
          <w:szCs w:val="28"/>
        </w:rPr>
        <w:t>─</w:t>
      </w:r>
      <w:proofErr w:type="gramEnd"/>
      <w:r w:rsidR="00DF55A8" w:rsidRPr="004B7348">
        <w:rPr>
          <w:rFonts w:ascii="標楷體" w:eastAsia="標楷體" w:hAnsi="標楷體" w:cs="細明體" w:hint="eastAsia"/>
          <w:color w:val="000000"/>
          <w:kern w:val="0"/>
          <w:sz w:val="28"/>
          <w:szCs w:val="28"/>
        </w:rPr>
        <w:t>性別平等教育之課程目標、能力指標與學習內容。</w:t>
      </w:r>
    </w:p>
    <w:p w14:paraId="0D2935D5" w14:textId="1513534A" w:rsidR="001107E3" w:rsidRPr="004B7348" w:rsidRDefault="004B7348" w:rsidP="004B7348">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296" w:left="1558" w:hangingChars="303" w:hanging="848"/>
        <w:jc w:val="both"/>
        <w:rPr>
          <w:rFonts w:ascii="標楷體" w:eastAsia="標楷體" w:hAnsi="標楷體" w:cs="細明體"/>
          <w:color w:val="000000"/>
          <w:kern w:val="0"/>
          <w:sz w:val="28"/>
          <w:szCs w:val="28"/>
        </w:rPr>
      </w:pPr>
      <w:r>
        <w:rPr>
          <w:rFonts w:ascii="標楷體" w:eastAsia="標楷體" w:hAnsi="標楷體" w:cs="細明體" w:hint="eastAsia"/>
          <w:color w:val="000000"/>
          <w:kern w:val="0"/>
          <w:sz w:val="28"/>
          <w:szCs w:val="28"/>
        </w:rPr>
        <w:t>（三）</w:t>
      </w:r>
      <w:r w:rsidR="00DF55A8" w:rsidRPr="004B7348">
        <w:rPr>
          <w:rFonts w:ascii="標楷體" w:eastAsia="標楷體" w:hAnsi="標楷體" w:cs="細明體" w:hint="eastAsia"/>
          <w:color w:val="000000"/>
          <w:kern w:val="0"/>
          <w:sz w:val="28"/>
          <w:szCs w:val="28"/>
        </w:rPr>
        <w:t>符合學生身心與認知發展階段。</w:t>
      </w:r>
    </w:p>
    <w:p w14:paraId="0C0B3E6D" w14:textId="3EEA2C53" w:rsidR="004B7348" w:rsidRPr="004B7348" w:rsidRDefault="004B7348" w:rsidP="004B73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709"/>
        <w:jc w:val="both"/>
        <w:rPr>
          <w:rFonts w:ascii="標楷體" w:eastAsia="標楷體" w:hAnsi="標楷體" w:cs="細明體"/>
          <w:color w:val="000000"/>
          <w:kern w:val="0"/>
          <w:sz w:val="28"/>
          <w:szCs w:val="28"/>
        </w:rPr>
      </w:pPr>
      <w:r w:rsidRPr="004B7348">
        <w:rPr>
          <w:rFonts w:ascii="標楷體" w:eastAsia="標楷體" w:hAnsi="標楷體" w:cs="細明體" w:hint="eastAsia"/>
          <w:color w:val="FF0000"/>
          <w:kern w:val="0"/>
          <w:sz w:val="28"/>
          <w:szCs w:val="28"/>
          <w:u w:val="single"/>
        </w:rPr>
        <w:t>學校邀請校外團體進行性別平等教育課程或相關宣導活動，宜規劃開放家長、</w:t>
      </w:r>
      <w:proofErr w:type="gramStart"/>
      <w:r w:rsidRPr="004B7348">
        <w:rPr>
          <w:rFonts w:ascii="標楷體" w:eastAsia="標楷體" w:hAnsi="標楷體" w:cs="細明體" w:hint="eastAsia"/>
          <w:color w:val="FF0000"/>
          <w:kern w:val="0"/>
          <w:sz w:val="28"/>
          <w:szCs w:val="28"/>
          <w:u w:val="single"/>
        </w:rPr>
        <w:t>教師觀課措施</w:t>
      </w:r>
      <w:proofErr w:type="gramEnd"/>
      <w:r w:rsidRPr="004B7348">
        <w:rPr>
          <w:rFonts w:ascii="標楷體" w:eastAsia="標楷體" w:hAnsi="標楷體" w:cs="細明體" w:hint="eastAsia"/>
          <w:color w:val="FF0000"/>
          <w:kern w:val="0"/>
          <w:sz w:val="28"/>
          <w:szCs w:val="28"/>
          <w:u w:val="single"/>
        </w:rPr>
        <w:t>及提早</w:t>
      </w:r>
      <w:proofErr w:type="gramStart"/>
      <w:r w:rsidRPr="004B7348">
        <w:rPr>
          <w:rFonts w:ascii="標楷體" w:eastAsia="標楷體" w:hAnsi="標楷體" w:cs="細明體" w:hint="eastAsia"/>
          <w:color w:val="FF0000"/>
          <w:kern w:val="0"/>
          <w:sz w:val="28"/>
          <w:szCs w:val="28"/>
          <w:u w:val="single"/>
        </w:rPr>
        <w:t>告知觀課日期</w:t>
      </w:r>
      <w:proofErr w:type="gramEnd"/>
      <w:r w:rsidR="00AC1B88">
        <w:rPr>
          <w:rFonts w:ascii="標楷體" w:eastAsia="標楷體" w:hAnsi="標楷體" w:cs="細明體" w:hint="eastAsia"/>
          <w:color w:val="FF0000"/>
          <w:kern w:val="0"/>
          <w:sz w:val="28"/>
          <w:szCs w:val="28"/>
          <w:u w:val="single"/>
        </w:rPr>
        <w:t>，</w:t>
      </w:r>
      <w:proofErr w:type="gramStart"/>
      <w:r w:rsidRPr="004B7348">
        <w:rPr>
          <w:rFonts w:ascii="標楷體" w:eastAsia="標楷體" w:hAnsi="標楷體" w:cs="細明體" w:hint="eastAsia"/>
          <w:color w:val="FF0000"/>
          <w:kern w:val="0"/>
          <w:sz w:val="28"/>
          <w:szCs w:val="28"/>
          <w:u w:val="single"/>
        </w:rPr>
        <w:t>以利親師</w:t>
      </w:r>
      <w:proofErr w:type="gramEnd"/>
      <w:r w:rsidRPr="004B7348">
        <w:rPr>
          <w:rFonts w:ascii="標楷體" w:eastAsia="標楷體" w:hAnsi="標楷體" w:cs="細明體" w:hint="eastAsia"/>
          <w:color w:val="FF0000"/>
          <w:kern w:val="0"/>
          <w:sz w:val="28"/>
          <w:szCs w:val="28"/>
          <w:u w:val="single"/>
        </w:rPr>
        <w:t>溝通，</w:t>
      </w:r>
      <w:proofErr w:type="gramStart"/>
      <w:r w:rsidRPr="004B7348">
        <w:rPr>
          <w:rFonts w:ascii="標楷體" w:eastAsia="標楷體" w:hAnsi="標楷體" w:cs="細明體" w:hint="eastAsia"/>
          <w:color w:val="FF0000"/>
          <w:kern w:val="0"/>
          <w:sz w:val="28"/>
          <w:szCs w:val="28"/>
          <w:u w:val="single"/>
        </w:rPr>
        <w:t>相悅以解</w:t>
      </w:r>
      <w:proofErr w:type="gramEnd"/>
      <w:r w:rsidRPr="004B7348">
        <w:rPr>
          <w:rFonts w:ascii="標楷體" w:eastAsia="標楷體" w:hAnsi="標楷體" w:cs="細明體" w:hint="eastAsia"/>
          <w:color w:val="FF0000"/>
          <w:kern w:val="0"/>
          <w:sz w:val="28"/>
          <w:szCs w:val="28"/>
          <w:u w:val="single"/>
        </w:rPr>
        <w:t>，分享共</w:t>
      </w:r>
      <w:proofErr w:type="gramStart"/>
      <w:r w:rsidRPr="004B7348">
        <w:rPr>
          <w:rFonts w:ascii="標楷體" w:eastAsia="標楷體" w:hAnsi="標楷體" w:cs="細明體" w:hint="eastAsia"/>
          <w:color w:val="FF0000"/>
          <w:kern w:val="0"/>
          <w:sz w:val="28"/>
          <w:szCs w:val="28"/>
          <w:u w:val="single"/>
        </w:rPr>
        <w:t>學共好</w:t>
      </w:r>
      <w:proofErr w:type="gramEnd"/>
      <w:r w:rsidRPr="004B7348">
        <w:rPr>
          <w:rFonts w:ascii="標楷體" w:eastAsia="標楷體" w:hAnsi="標楷體" w:cs="細明體" w:hint="eastAsia"/>
          <w:color w:val="FF0000"/>
          <w:kern w:val="0"/>
          <w:sz w:val="28"/>
          <w:szCs w:val="28"/>
          <w:u w:val="single"/>
        </w:rPr>
        <w:t>。</w:t>
      </w:r>
    </w:p>
    <w:p w14:paraId="025EF247" w14:textId="088EE2A1" w:rsidR="00DF55A8" w:rsidRPr="00AD4F82" w:rsidRDefault="00D054CC" w:rsidP="001107E3">
      <w:pPr>
        <w:pStyle w:val="a3"/>
        <w:widowControl/>
        <w:numPr>
          <w:ilvl w:val="0"/>
          <w:numId w:val="17"/>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0" w:left="709" w:hanging="709"/>
        <w:jc w:val="both"/>
        <w:rPr>
          <w:rFonts w:ascii="標楷體" w:eastAsia="標楷體" w:hAnsi="標楷體" w:cs="細明體"/>
          <w:color w:val="000000"/>
          <w:kern w:val="0"/>
          <w:sz w:val="28"/>
          <w:szCs w:val="28"/>
        </w:rPr>
      </w:pPr>
      <w:r w:rsidRPr="00AD4F82">
        <w:rPr>
          <w:rFonts w:ascii="標楷體" w:eastAsia="標楷體" w:hAnsi="標楷體" w:cs="細明體" w:hint="eastAsia"/>
          <w:color w:val="000000"/>
          <w:kern w:val="0"/>
          <w:sz w:val="28"/>
          <w:szCs w:val="28"/>
        </w:rPr>
        <w:t>本局提供學校性別平等教育課程之教學資源，其內容應為政府機關編印或審查通過，或經臺北市性別平等教育輔導團檢視與審查，必要時並經臺北市政府性別平等教育委員會審查通過後始得提供學校。</w:t>
      </w:r>
    </w:p>
    <w:p w14:paraId="12A3ACB3" w14:textId="4EB84554" w:rsidR="00AD4F82" w:rsidRPr="001107E3" w:rsidRDefault="00AD4F82" w:rsidP="001107E3">
      <w:pPr>
        <w:pStyle w:val="a3"/>
        <w:widowControl/>
        <w:numPr>
          <w:ilvl w:val="0"/>
          <w:numId w:val="17"/>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0" w:left="709" w:hanging="709"/>
        <w:jc w:val="both"/>
        <w:rPr>
          <w:rFonts w:ascii="標楷體" w:eastAsia="標楷體" w:hAnsi="標楷體" w:cs="細明體"/>
          <w:color w:val="FF0000"/>
          <w:kern w:val="0"/>
          <w:sz w:val="28"/>
          <w:szCs w:val="28"/>
          <w:u w:val="single"/>
        </w:rPr>
      </w:pPr>
      <w:r w:rsidRPr="001107E3">
        <w:rPr>
          <w:rFonts w:ascii="標楷體" w:eastAsia="標楷體" w:hAnsi="標楷體" w:cs="細明體" w:hint="eastAsia"/>
          <w:color w:val="FF0000"/>
          <w:kern w:val="0"/>
          <w:sz w:val="28"/>
          <w:szCs w:val="28"/>
          <w:u w:val="single"/>
        </w:rPr>
        <w:t>各校選用輔助教材教學時，應考慮是否有助於學生思索與傳達真正的教學意涵，及能否引導學生朝向較正確的方向思考，建立保護自己、尊重他人，進而落實性別平等與生命教育之旨意。</w:t>
      </w:r>
    </w:p>
    <w:p w14:paraId="6D21E0B2" w14:textId="77777777" w:rsidR="009E7C9D" w:rsidRDefault="00DF55A8">
      <w:pPr>
        <w:widowControl/>
        <w:rPr>
          <w:rFonts w:ascii="標楷體" w:eastAsia="標楷體" w:hAnsi="標楷體" w:cs="細明體"/>
          <w:color w:val="000000"/>
          <w:kern w:val="0"/>
          <w:sz w:val="28"/>
          <w:szCs w:val="28"/>
        </w:rPr>
        <w:sectPr w:rsidR="009E7C9D">
          <w:pgSz w:w="11906" w:h="16838"/>
          <w:pgMar w:top="1440" w:right="1800" w:bottom="1440" w:left="1800" w:header="851" w:footer="992" w:gutter="0"/>
          <w:cols w:space="425"/>
          <w:docGrid w:type="lines" w:linePitch="360"/>
        </w:sectPr>
      </w:pPr>
      <w:r>
        <w:rPr>
          <w:rFonts w:ascii="標楷體" w:eastAsia="標楷體" w:hAnsi="標楷體" w:cs="細明體"/>
          <w:color w:val="000000"/>
          <w:kern w:val="0"/>
          <w:sz w:val="28"/>
          <w:szCs w:val="28"/>
        </w:rPr>
        <w:br w:type="page"/>
      </w:r>
    </w:p>
    <w:p w14:paraId="47B5F5CA" w14:textId="6E432B69" w:rsidR="00DF55A8" w:rsidRPr="00DF55A8" w:rsidRDefault="00DF55A8" w:rsidP="009E7C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center"/>
        <w:rPr>
          <w:rFonts w:ascii="標楷體" w:eastAsia="標楷體" w:hAnsi="標楷體" w:cs="細明體"/>
          <w:color w:val="000000"/>
          <w:kern w:val="0"/>
          <w:sz w:val="28"/>
          <w:szCs w:val="28"/>
        </w:rPr>
      </w:pPr>
      <w:r w:rsidRPr="00DF55A8">
        <w:rPr>
          <w:rFonts w:ascii="標楷體" w:eastAsia="標楷體" w:hAnsi="標楷體" w:cs="細明體" w:hint="eastAsia"/>
          <w:color w:val="000000"/>
          <w:kern w:val="0"/>
          <w:sz w:val="28"/>
          <w:szCs w:val="28"/>
        </w:rPr>
        <w:lastRenderedPageBreak/>
        <w:t>臺北市高級中等以下學校運用性別平等教育課程教學資源</w:t>
      </w:r>
      <w:r w:rsidR="00817C3A" w:rsidRPr="00817C3A">
        <w:rPr>
          <w:rFonts w:ascii="標楷體" w:eastAsia="標楷體" w:hAnsi="標楷體" w:cs="細明體" w:hint="eastAsia"/>
          <w:color w:val="FF0000"/>
          <w:kern w:val="0"/>
          <w:sz w:val="28"/>
          <w:szCs w:val="28"/>
          <w:u w:val="single"/>
        </w:rPr>
        <w:t>實施要點</w:t>
      </w:r>
      <w:r w:rsidRPr="00DF55A8">
        <w:rPr>
          <w:rFonts w:ascii="標楷體" w:eastAsia="標楷體" w:hAnsi="標楷體" w:cs="細明體" w:hint="eastAsia"/>
          <w:color w:val="000000"/>
          <w:kern w:val="0"/>
          <w:sz w:val="28"/>
          <w:szCs w:val="28"/>
        </w:rPr>
        <w:t>修正對照表</w:t>
      </w:r>
    </w:p>
    <w:tbl>
      <w:tblPr>
        <w:tblStyle w:val="a4"/>
        <w:tblW w:w="15138" w:type="dxa"/>
        <w:jc w:val="center"/>
        <w:tblLook w:val="04A0" w:firstRow="1" w:lastRow="0" w:firstColumn="1" w:lastColumn="0" w:noHBand="0" w:noVBand="1"/>
      </w:tblPr>
      <w:tblGrid>
        <w:gridCol w:w="5046"/>
        <w:gridCol w:w="5046"/>
        <w:gridCol w:w="5046"/>
      </w:tblGrid>
      <w:tr w:rsidR="00DA0178" w:rsidRPr="009E7C9D" w14:paraId="4FAB547E" w14:textId="77777777" w:rsidTr="00DA0178">
        <w:trPr>
          <w:tblHeader/>
          <w:jc w:val="center"/>
        </w:trPr>
        <w:tc>
          <w:tcPr>
            <w:tcW w:w="5046" w:type="dxa"/>
            <w:shd w:val="clear" w:color="auto" w:fill="F2F2F2" w:themeFill="background1" w:themeFillShade="F2"/>
          </w:tcPr>
          <w:p w14:paraId="754839CE" w14:textId="42B6DDA7" w:rsidR="00DA0178" w:rsidRPr="009E7C9D" w:rsidRDefault="00DA0178" w:rsidP="009E7C9D">
            <w:pPr>
              <w:spacing w:line="0" w:lineRule="atLeast"/>
              <w:jc w:val="center"/>
              <w:rPr>
                <w:rFonts w:ascii="Times New Roman" w:eastAsia="標楷體" w:hAnsi="Times New Roman" w:cs="Times New Roman"/>
                <w:sz w:val="28"/>
                <w:szCs w:val="28"/>
              </w:rPr>
            </w:pPr>
            <w:r w:rsidRPr="009E7C9D">
              <w:rPr>
                <w:rFonts w:ascii="Times New Roman" w:eastAsia="標楷體" w:hAnsi="Times New Roman" w:cs="Times New Roman" w:hint="eastAsia"/>
                <w:sz w:val="28"/>
                <w:szCs w:val="28"/>
              </w:rPr>
              <w:t>修正條文</w:t>
            </w:r>
          </w:p>
        </w:tc>
        <w:tc>
          <w:tcPr>
            <w:tcW w:w="5046" w:type="dxa"/>
            <w:shd w:val="clear" w:color="auto" w:fill="F2F2F2" w:themeFill="background1" w:themeFillShade="F2"/>
          </w:tcPr>
          <w:p w14:paraId="10D64318" w14:textId="03C9F1A7" w:rsidR="00DA0178" w:rsidRPr="009E7C9D" w:rsidRDefault="00DA0178" w:rsidP="009E7C9D">
            <w:pPr>
              <w:spacing w:line="0" w:lineRule="atLeast"/>
              <w:jc w:val="center"/>
              <w:rPr>
                <w:rFonts w:ascii="Times New Roman" w:eastAsia="標楷體" w:hAnsi="Times New Roman" w:cs="Times New Roman"/>
                <w:sz w:val="28"/>
                <w:szCs w:val="28"/>
              </w:rPr>
            </w:pPr>
            <w:r w:rsidRPr="009E7C9D">
              <w:rPr>
                <w:rFonts w:ascii="Times New Roman" w:eastAsia="標楷體" w:hAnsi="Times New Roman" w:cs="Times New Roman" w:hint="eastAsia"/>
                <w:sz w:val="28"/>
                <w:szCs w:val="28"/>
              </w:rPr>
              <w:t>現行條文</w:t>
            </w:r>
          </w:p>
        </w:tc>
        <w:tc>
          <w:tcPr>
            <w:tcW w:w="5046" w:type="dxa"/>
            <w:shd w:val="clear" w:color="auto" w:fill="F2F2F2" w:themeFill="background1" w:themeFillShade="F2"/>
          </w:tcPr>
          <w:p w14:paraId="7038D75F" w14:textId="77777777" w:rsidR="00DA0178" w:rsidRPr="009E7C9D" w:rsidRDefault="00DA0178" w:rsidP="009E7C9D">
            <w:pPr>
              <w:spacing w:line="0" w:lineRule="atLeast"/>
              <w:jc w:val="center"/>
              <w:rPr>
                <w:rFonts w:ascii="Times New Roman" w:eastAsia="標楷體" w:hAnsi="Times New Roman" w:cs="Times New Roman"/>
                <w:sz w:val="28"/>
                <w:szCs w:val="28"/>
              </w:rPr>
            </w:pPr>
            <w:r w:rsidRPr="009E7C9D">
              <w:rPr>
                <w:rFonts w:ascii="Times New Roman" w:eastAsia="標楷體" w:hAnsi="Times New Roman" w:cs="Times New Roman" w:hint="eastAsia"/>
                <w:sz w:val="28"/>
                <w:szCs w:val="28"/>
              </w:rPr>
              <w:t>說明</w:t>
            </w:r>
          </w:p>
        </w:tc>
      </w:tr>
      <w:tr w:rsidR="00DA0178" w:rsidRPr="009E7C9D" w14:paraId="7EA676C7" w14:textId="77777777" w:rsidTr="00DA0178">
        <w:trPr>
          <w:jc w:val="center"/>
        </w:trPr>
        <w:tc>
          <w:tcPr>
            <w:tcW w:w="5046" w:type="dxa"/>
          </w:tcPr>
          <w:p w14:paraId="68C01962" w14:textId="7C6238F0" w:rsidR="00DA0178" w:rsidRPr="00DF55A8" w:rsidRDefault="00DA0178" w:rsidP="00164738">
            <w:pPr>
              <w:spacing w:line="0" w:lineRule="atLeast"/>
              <w:rPr>
                <w:rFonts w:ascii="標楷體" w:eastAsia="標楷體" w:hAnsi="標楷體" w:cs="細明體"/>
                <w:color w:val="000000"/>
                <w:kern w:val="0"/>
                <w:sz w:val="28"/>
                <w:szCs w:val="28"/>
              </w:rPr>
            </w:pPr>
            <w:r w:rsidRPr="00DF55A8">
              <w:rPr>
                <w:rFonts w:ascii="標楷體" w:eastAsia="標楷體" w:hAnsi="標楷體" w:cs="細明體" w:hint="eastAsia"/>
                <w:color w:val="000000"/>
                <w:kern w:val="0"/>
                <w:sz w:val="28"/>
                <w:szCs w:val="28"/>
              </w:rPr>
              <w:t>臺北市高級中等以下學校運用性別平等教育課程教學資源</w:t>
            </w:r>
            <w:r w:rsidRPr="00817C3A">
              <w:rPr>
                <w:rFonts w:ascii="標楷體" w:eastAsia="標楷體" w:hAnsi="標楷體" w:cs="細明體" w:hint="eastAsia"/>
                <w:color w:val="FF0000"/>
                <w:kern w:val="0"/>
                <w:sz w:val="28"/>
                <w:szCs w:val="28"/>
                <w:u w:val="single"/>
              </w:rPr>
              <w:t>實施要點</w:t>
            </w:r>
          </w:p>
        </w:tc>
        <w:tc>
          <w:tcPr>
            <w:tcW w:w="5046" w:type="dxa"/>
          </w:tcPr>
          <w:p w14:paraId="4283299C" w14:textId="6EDE7F21" w:rsidR="00DA0178" w:rsidRPr="00DF55A8" w:rsidRDefault="00DA0178" w:rsidP="00164738">
            <w:pPr>
              <w:spacing w:line="0" w:lineRule="atLeast"/>
              <w:rPr>
                <w:rFonts w:ascii="標楷體" w:eastAsia="標楷體" w:hAnsi="標楷體" w:cs="細明體"/>
                <w:color w:val="000000"/>
                <w:kern w:val="0"/>
                <w:sz w:val="28"/>
                <w:szCs w:val="28"/>
              </w:rPr>
            </w:pPr>
            <w:r w:rsidRPr="00DF55A8">
              <w:rPr>
                <w:rFonts w:ascii="標楷體" w:eastAsia="標楷體" w:hAnsi="標楷體" w:cs="細明體" w:hint="eastAsia"/>
                <w:color w:val="000000"/>
                <w:kern w:val="0"/>
                <w:sz w:val="28"/>
                <w:szCs w:val="28"/>
              </w:rPr>
              <w:t>臺北市高級中等以下學校運用性別平等教育課程教學資源</w:t>
            </w:r>
            <w:r>
              <w:rPr>
                <w:rFonts w:ascii="標楷體" w:eastAsia="標楷體" w:hAnsi="標楷體" w:cs="細明體" w:hint="eastAsia"/>
                <w:color w:val="000000"/>
                <w:kern w:val="0"/>
                <w:sz w:val="28"/>
                <w:szCs w:val="28"/>
              </w:rPr>
              <w:t>注意事項</w:t>
            </w:r>
          </w:p>
        </w:tc>
        <w:tc>
          <w:tcPr>
            <w:tcW w:w="5046" w:type="dxa"/>
            <w:shd w:val="clear" w:color="auto" w:fill="auto"/>
          </w:tcPr>
          <w:p w14:paraId="7A5A8B7F" w14:textId="22BDD9EA" w:rsidR="00DA0178" w:rsidRPr="009E7C9D" w:rsidRDefault="00DA0178" w:rsidP="00C301A7">
            <w:pPr>
              <w:spacing w:line="0" w:lineRule="atLeas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因本法規為針對各校運用性別平等教育相關教學資源，故修改為實施要點</w:t>
            </w:r>
            <w:r w:rsidRPr="00744CCC">
              <w:rPr>
                <w:rFonts w:ascii="Times New Roman" w:eastAsia="標楷體" w:hAnsi="Times New Roman" w:cs="Times New Roman" w:hint="eastAsia"/>
                <w:sz w:val="28"/>
                <w:szCs w:val="28"/>
              </w:rPr>
              <w:t>。</w:t>
            </w:r>
          </w:p>
        </w:tc>
      </w:tr>
      <w:tr w:rsidR="00DA0178" w:rsidRPr="009E7C9D" w14:paraId="78E31EF9" w14:textId="77777777" w:rsidTr="00DA0178">
        <w:trPr>
          <w:jc w:val="center"/>
        </w:trPr>
        <w:tc>
          <w:tcPr>
            <w:tcW w:w="5046" w:type="dxa"/>
          </w:tcPr>
          <w:p w14:paraId="48436718" w14:textId="0E320E7B" w:rsidR="00DA0178" w:rsidRPr="009E7C9D" w:rsidRDefault="00DA0178" w:rsidP="00AC1B88">
            <w:pPr>
              <w:spacing w:line="0" w:lineRule="atLeast"/>
              <w:jc w:val="both"/>
              <w:rPr>
                <w:rFonts w:ascii="Times New Roman" w:eastAsia="標楷體" w:hAnsi="Times New Roman" w:cs="Times New Roman"/>
                <w:sz w:val="28"/>
                <w:szCs w:val="28"/>
              </w:rPr>
            </w:pPr>
            <w:r w:rsidRPr="009E7C9D">
              <w:rPr>
                <w:rFonts w:ascii="Times New Roman" w:eastAsia="標楷體" w:hAnsi="Times New Roman" w:cs="Times New Roman" w:hint="eastAsia"/>
                <w:sz w:val="28"/>
                <w:szCs w:val="28"/>
              </w:rPr>
              <w:t>一、</w:t>
            </w:r>
            <w:r w:rsidRPr="009E7C9D">
              <w:rPr>
                <w:rFonts w:ascii="Times New Roman" w:eastAsia="標楷體" w:hAnsi="Times New Roman" w:cs="Times New Roman" w:hint="eastAsia"/>
                <w:sz w:val="28"/>
                <w:szCs w:val="28"/>
              </w:rPr>
              <w:tab/>
            </w:r>
            <w:r w:rsidRPr="009E7C9D">
              <w:rPr>
                <w:rFonts w:ascii="Times New Roman" w:eastAsia="標楷體" w:hAnsi="Times New Roman" w:cs="Times New Roman" w:hint="eastAsia"/>
                <w:sz w:val="28"/>
                <w:szCs w:val="28"/>
              </w:rPr>
              <w:t>臺北市政府教育局（以下簡稱本局）為規範臺北市高級中等以下學校</w:t>
            </w:r>
            <w:r>
              <w:rPr>
                <w:rFonts w:ascii="Times New Roman" w:eastAsia="標楷體" w:hAnsi="Times New Roman" w:cs="Times New Roman" w:hint="eastAsia"/>
                <w:sz w:val="28"/>
                <w:szCs w:val="28"/>
              </w:rPr>
              <w:t>（</w:t>
            </w:r>
            <w:r w:rsidRPr="009E7C9D">
              <w:rPr>
                <w:rFonts w:ascii="Times New Roman" w:eastAsia="標楷體" w:hAnsi="Times New Roman" w:cs="Times New Roman" w:hint="eastAsia"/>
                <w:sz w:val="28"/>
                <w:szCs w:val="28"/>
              </w:rPr>
              <w:t>以下簡稱學校）適切運用性別平等教育課程之教學資源，特訂定本</w:t>
            </w:r>
            <w:r w:rsidRPr="00164738">
              <w:rPr>
                <w:rFonts w:ascii="Times New Roman" w:eastAsia="標楷體" w:hAnsi="Times New Roman" w:cs="Times New Roman" w:hint="eastAsia"/>
                <w:color w:val="FF0000"/>
                <w:sz w:val="28"/>
                <w:szCs w:val="28"/>
                <w:u w:val="single"/>
              </w:rPr>
              <w:t>要點</w:t>
            </w:r>
            <w:r w:rsidRPr="009E7C9D">
              <w:rPr>
                <w:rFonts w:ascii="Times New Roman" w:eastAsia="標楷體" w:hAnsi="Times New Roman" w:cs="Times New Roman" w:hint="eastAsia"/>
                <w:sz w:val="28"/>
                <w:szCs w:val="28"/>
              </w:rPr>
              <w:t>。</w:t>
            </w:r>
          </w:p>
        </w:tc>
        <w:tc>
          <w:tcPr>
            <w:tcW w:w="5046" w:type="dxa"/>
          </w:tcPr>
          <w:p w14:paraId="7B7C4966" w14:textId="2C9AC34F" w:rsidR="00DA0178" w:rsidRPr="009E7C9D" w:rsidRDefault="00DA0178" w:rsidP="00EB24CC">
            <w:pPr>
              <w:spacing w:line="0" w:lineRule="atLeast"/>
              <w:jc w:val="both"/>
              <w:rPr>
                <w:rFonts w:ascii="Times New Roman" w:eastAsia="標楷體" w:hAnsi="Times New Roman" w:cs="Times New Roman"/>
                <w:sz w:val="28"/>
                <w:szCs w:val="28"/>
              </w:rPr>
            </w:pPr>
            <w:r w:rsidRPr="009E7C9D">
              <w:rPr>
                <w:rFonts w:ascii="Times New Roman" w:eastAsia="標楷體" w:hAnsi="Times New Roman" w:cs="Times New Roman" w:hint="eastAsia"/>
                <w:sz w:val="28"/>
                <w:szCs w:val="28"/>
              </w:rPr>
              <w:t>一、臺北市政府教育局（以下簡稱本局）為規範臺北市高級中等以下學校（以下簡稱學校）適切運用性別平等教育課程之教學資源，特訂定本注意事項。</w:t>
            </w:r>
          </w:p>
        </w:tc>
        <w:tc>
          <w:tcPr>
            <w:tcW w:w="5046" w:type="dxa"/>
          </w:tcPr>
          <w:p w14:paraId="1310719C" w14:textId="74FA49FF" w:rsidR="00DA0178" w:rsidRPr="009E7C9D" w:rsidRDefault="00DA0178" w:rsidP="00EB24CC">
            <w:pPr>
              <w:spacing w:line="0" w:lineRule="atLeas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修改為實施要點</w:t>
            </w:r>
            <w:r w:rsidRPr="00744CCC">
              <w:rPr>
                <w:rFonts w:ascii="Times New Roman" w:eastAsia="標楷體" w:hAnsi="Times New Roman" w:cs="Times New Roman" w:hint="eastAsia"/>
                <w:sz w:val="28"/>
                <w:szCs w:val="28"/>
              </w:rPr>
              <w:t>。</w:t>
            </w:r>
          </w:p>
        </w:tc>
      </w:tr>
      <w:tr w:rsidR="00DA0178" w:rsidRPr="009E7C9D" w14:paraId="29E6ACEA" w14:textId="77777777" w:rsidTr="00DA0178">
        <w:trPr>
          <w:jc w:val="center"/>
        </w:trPr>
        <w:tc>
          <w:tcPr>
            <w:tcW w:w="5046" w:type="dxa"/>
          </w:tcPr>
          <w:p w14:paraId="3AC7BF92" w14:textId="31624101" w:rsidR="00DA0178" w:rsidRPr="009E7C9D" w:rsidRDefault="00DA0178" w:rsidP="00AC1B88">
            <w:pPr>
              <w:spacing w:line="0" w:lineRule="atLeast"/>
              <w:jc w:val="both"/>
              <w:rPr>
                <w:rFonts w:ascii="Times New Roman" w:eastAsia="標楷體" w:hAnsi="Times New Roman" w:cs="Times New Roman"/>
                <w:sz w:val="28"/>
                <w:szCs w:val="28"/>
              </w:rPr>
            </w:pPr>
            <w:r w:rsidRPr="009E7C9D">
              <w:rPr>
                <w:rFonts w:ascii="Times New Roman" w:eastAsia="標楷體" w:hAnsi="Times New Roman" w:cs="Times New Roman" w:hint="eastAsia"/>
                <w:sz w:val="28"/>
                <w:szCs w:val="28"/>
              </w:rPr>
              <w:t>二、</w:t>
            </w:r>
            <w:r w:rsidRPr="009E7C9D">
              <w:rPr>
                <w:rFonts w:ascii="Times New Roman" w:eastAsia="標楷體" w:hAnsi="Times New Roman" w:cs="Times New Roman" w:hint="eastAsia"/>
                <w:sz w:val="28"/>
                <w:szCs w:val="28"/>
              </w:rPr>
              <w:tab/>
            </w:r>
            <w:r w:rsidRPr="009E7C9D">
              <w:rPr>
                <w:rFonts w:ascii="Times New Roman" w:eastAsia="標楷體" w:hAnsi="Times New Roman" w:cs="Times New Roman" w:hint="eastAsia"/>
                <w:sz w:val="28"/>
                <w:szCs w:val="28"/>
              </w:rPr>
              <w:t>本</w:t>
            </w:r>
            <w:r w:rsidRPr="00164738">
              <w:rPr>
                <w:rFonts w:ascii="Times New Roman" w:eastAsia="標楷體" w:hAnsi="Times New Roman" w:cs="Times New Roman" w:hint="eastAsia"/>
                <w:color w:val="FF0000"/>
                <w:sz w:val="28"/>
                <w:szCs w:val="28"/>
                <w:u w:val="single"/>
              </w:rPr>
              <w:t>要點</w:t>
            </w:r>
            <w:r w:rsidRPr="009E7C9D">
              <w:rPr>
                <w:rFonts w:ascii="Times New Roman" w:eastAsia="標楷體" w:hAnsi="Times New Roman" w:cs="Times New Roman" w:hint="eastAsia"/>
                <w:sz w:val="28"/>
                <w:szCs w:val="28"/>
              </w:rPr>
              <w:t>所稱性別平等教育課程，指依性別平等教育法施行細則第十三條規定所涵蓋之情感教育、性教育、同志教育等課程。</w:t>
            </w:r>
          </w:p>
        </w:tc>
        <w:tc>
          <w:tcPr>
            <w:tcW w:w="5046" w:type="dxa"/>
          </w:tcPr>
          <w:p w14:paraId="5406D339" w14:textId="5CD6E2CD" w:rsidR="00DA0178" w:rsidRPr="009E7C9D" w:rsidRDefault="00DA0178" w:rsidP="00EB24CC">
            <w:pPr>
              <w:spacing w:line="0" w:lineRule="atLeast"/>
              <w:jc w:val="both"/>
              <w:rPr>
                <w:rFonts w:ascii="Times New Roman" w:eastAsia="標楷體" w:hAnsi="Times New Roman" w:cs="Times New Roman"/>
                <w:sz w:val="28"/>
                <w:szCs w:val="28"/>
              </w:rPr>
            </w:pPr>
            <w:r w:rsidRPr="009E7C9D">
              <w:rPr>
                <w:rFonts w:ascii="Times New Roman" w:eastAsia="標楷體" w:hAnsi="Times New Roman" w:cs="Times New Roman" w:hint="eastAsia"/>
                <w:sz w:val="28"/>
                <w:szCs w:val="28"/>
              </w:rPr>
              <w:t>二、本注意事項所稱性別平等教育課程，指依性別平等教育法施行細則第十三條規定所涵蓋之情感教育、性教育、同志教育等課程。</w:t>
            </w:r>
          </w:p>
        </w:tc>
        <w:tc>
          <w:tcPr>
            <w:tcW w:w="5046" w:type="dxa"/>
          </w:tcPr>
          <w:p w14:paraId="5F325B55" w14:textId="48D380A0" w:rsidR="00DA0178" w:rsidRPr="009E7C9D" w:rsidRDefault="00DA0178" w:rsidP="00EB24CC">
            <w:pPr>
              <w:spacing w:line="0" w:lineRule="atLeas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修改為實施要點</w:t>
            </w:r>
            <w:r w:rsidRPr="00744CCC">
              <w:rPr>
                <w:rFonts w:ascii="Times New Roman" w:eastAsia="標楷體" w:hAnsi="Times New Roman" w:cs="Times New Roman" w:hint="eastAsia"/>
                <w:sz w:val="28"/>
                <w:szCs w:val="28"/>
              </w:rPr>
              <w:t>。</w:t>
            </w:r>
          </w:p>
        </w:tc>
      </w:tr>
      <w:tr w:rsidR="00DA0178" w:rsidRPr="009E7C9D" w14:paraId="2950DA81" w14:textId="77777777" w:rsidTr="00DA0178">
        <w:trPr>
          <w:jc w:val="center"/>
        </w:trPr>
        <w:tc>
          <w:tcPr>
            <w:tcW w:w="5046" w:type="dxa"/>
          </w:tcPr>
          <w:p w14:paraId="6A1424E8" w14:textId="4CFBFA7B" w:rsidR="00DA0178" w:rsidRPr="004B7348" w:rsidRDefault="00DA0178" w:rsidP="00D43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both"/>
              <w:rPr>
                <w:rFonts w:ascii="標楷體" w:eastAsia="標楷體" w:hAnsi="標楷體" w:cs="細明體"/>
                <w:color w:val="000000"/>
                <w:kern w:val="0"/>
                <w:sz w:val="28"/>
                <w:szCs w:val="28"/>
              </w:rPr>
            </w:pPr>
            <w:r>
              <w:rPr>
                <w:rFonts w:ascii="標楷體" w:eastAsia="標楷體" w:hAnsi="標楷體" w:cs="細明體" w:hint="eastAsia"/>
                <w:color w:val="000000"/>
                <w:kern w:val="0"/>
                <w:sz w:val="28"/>
                <w:szCs w:val="28"/>
              </w:rPr>
              <w:t>三、</w:t>
            </w:r>
            <w:r w:rsidRPr="004B7348">
              <w:rPr>
                <w:rFonts w:ascii="標楷體" w:eastAsia="標楷體" w:hAnsi="標楷體" w:cs="細明體" w:hint="eastAsia"/>
                <w:color w:val="000000"/>
                <w:kern w:val="0"/>
                <w:sz w:val="28"/>
                <w:szCs w:val="28"/>
              </w:rPr>
              <w:t>學校實施性別平等教育課程或相關活動時，</w:t>
            </w:r>
            <w:r w:rsidR="00AC1B88">
              <w:rPr>
                <w:rFonts w:ascii="標楷體" w:eastAsia="標楷體" w:hAnsi="標楷體" w:cs="細明體" w:hint="eastAsia"/>
                <w:color w:val="FF0000"/>
                <w:kern w:val="0"/>
                <w:sz w:val="28"/>
                <w:szCs w:val="28"/>
                <w:u w:val="single"/>
              </w:rPr>
              <w:t>應</w:t>
            </w:r>
            <w:r w:rsidRPr="004B7348">
              <w:rPr>
                <w:rFonts w:ascii="標楷體" w:eastAsia="標楷體" w:hAnsi="標楷體" w:cs="細明體" w:hint="eastAsia"/>
                <w:color w:val="000000"/>
                <w:kern w:val="0"/>
                <w:sz w:val="28"/>
                <w:szCs w:val="28"/>
              </w:rPr>
              <w:t>依照下列原則審慎選用相關</w:t>
            </w:r>
            <w:r w:rsidRPr="004B7348">
              <w:rPr>
                <w:rFonts w:ascii="標楷體" w:eastAsia="標楷體" w:hAnsi="標楷體" w:cs="細明體" w:hint="eastAsia"/>
                <w:color w:val="FF0000"/>
                <w:kern w:val="0"/>
                <w:sz w:val="28"/>
                <w:szCs w:val="28"/>
                <w:u w:val="single"/>
              </w:rPr>
              <w:t>教材及</w:t>
            </w:r>
            <w:r w:rsidRPr="004B7348">
              <w:rPr>
                <w:rFonts w:ascii="標楷體" w:eastAsia="標楷體" w:hAnsi="標楷體" w:cs="細明體" w:hint="eastAsia"/>
                <w:color w:val="000000"/>
                <w:kern w:val="0"/>
                <w:sz w:val="28"/>
                <w:szCs w:val="28"/>
              </w:rPr>
              <w:t>教學資源，</w:t>
            </w:r>
            <w:r w:rsidRPr="004B7348">
              <w:rPr>
                <w:rFonts w:ascii="標楷體" w:eastAsia="標楷體" w:hAnsi="標楷體" w:cs="細明體" w:hint="eastAsia"/>
                <w:color w:val="FF0000"/>
                <w:kern w:val="0"/>
                <w:sz w:val="28"/>
                <w:szCs w:val="28"/>
                <w:u w:val="single"/>
              </w:rPr>
              <w:t>經學校性別平等教育委員會及學校課程發展委員會檢視及審查通過，以利委員瞭解學校性別平等教育實施方式，及充分討論以求專業共識與周延</w:t>
            </w:r>
            <w:r w:rsidRPr="004B7348">
              <w:rPr>
                <w:rFonts w:ascii="標楷體" w:eastAsia="標楷體" w:hAnsi="標楷體" w:cs="細明體" w:hint="eastAsia"/>
                <w:color w:val="FF0000"/>
                <w:kern w:val="0"/>
                <w:sz w:val="28"/>
                <w:szCs w:val="28"/>
              </w:rPr>
              <w:t>。</w:t>
            </w:r>
          </w:p>
          <w:p w14:paraId="21D8CDD9" w14:textId="77777777" w:rsidR="00DA0178" w:rsidRPr="004B7348" w:rsidRDefault="00DA0178" w:rsidP="00D43422">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296" w:left="1558" w:hangingChars="303" w:hanging="848"/>
              <w:jc w:val="both"/>
              <w:rPr>
                <w:rFonts w:ascii="標楷體" w:eastAsia="標楷體" w:hAnsi="標楷體" w:cs="細明體"/>
                <w:color w:val="FF0000"/>
                <w:kern w:val="0"/>
                <w:sz w:val="28"/>
                <w:szCs w:val="28"/>
                <w:u w:val="single"/>
              </w:rPr>
            </w:pPr>
            <w:r>
              <w:rPr>
                <w:rFonts w:ascii="標楷體" w:eastAsia="標楷體" w:hAnsi="標楷體" w:cs="細明體" w:hint="eastAsia"/>
                <w:color w:val="000000"/>
                <w:kern w:val="0"/>
                <w:sz w:val="28"/>
                <w:szCs w:val="28"/>
              </w:rPr>
              <w:t>（一）</w:t>
            </w:r>
            <w:r w:rsidRPr="004B7348">
              <w:rPr>
                <w:rFonts w:ascii="標楷體" w:eastAsia="標楷體" w:hAnsi="標楷體" w:cs="細明體" w:hint="eastAsia"/>
                <w:color w:val="000000"/>
                <w:kern w:val="0"/>
                <w:sz w:val="28"/>
                <w:szCs w:val="28"/>
              </w:rPr>
              <w:t>符合性別平等教育法與性別平等教育法施行細則之意旨。</w:t>
            </w:r>
          </w:p>
          <w:p w14:paraId="155DB116" w14:textId="77777777" w:rsidR="00DA0178" w:rsidRPr="004B7348" w:rsidRDefault="00DA0178" w:rsidP="00D43422">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296" w:left="1558" w:hangingChars="303" w:hanging="848"/>
              <w:jc w:val="both"/>
              <w:rPr>
                <w:rFonts w:ascii="標楷體" w:eastAsia="標楷體" w:hAnsi="標楷體" w:cs="細明體"/>
                <w:color w:val="000000"/>
                <w:kern w:val="0"/>
                <w:sz w:val="28"/>
                <w:szCs w:val="28"/>
              </w:rPr>
            </w:pPr>
            <w:r>
              <w:rPr>
                <w:rFonts w:ascii="標楷體" w:eastAsia="標楷體" w:hAnsi="標楷體" w:cs="細明體" w:hint="eastAsia"/>
                <w:color w:val="000000"/>
                <w:kern w:val="0"/>
                <w:sz w:val="28"/>
                <w:szCs w:val="28"/>
              </w:rPr>
              <w:t>（</w:t>
            </w:r>
            <w:bookmarkStart w:id="0" w:name="_GoBack"/>
            <w:bookmarkEnd w:id="0"/>
            <w:r>
              <w:rPr>
                <w:rFonts w:ascii="標楷體" w:eastAsia="標楷體" w:hAnsi="標楷體" w:cs="細明體" w:hint="eastAsia"/>
                <w:color w:val="000000"/>
                <w:kern w:val="0"/>
                <w:sz w:val="28"/>
                <w:szCs w:val="28"/>
              </w:rPr>
              <w:t>二）</w:t>
            </w:r>
            <w:r w:rsidRPr="004B7348">
              <w:rPr>
                <w:rFonts w:ascii="標楷體" w:eastAsia="標楷體" w:hAnsi="標楷體" w:cs="細明體" w:hint="eastAsia"/>
                <w:color w:val="000000"/>
                <w:kern w:val="0"/>
                <w:sz w:val="28"/>
                <w:szCs w:val="28"/>
              </w:rPr>
              <w:t>符合教育部國民中小學九年一貫課程綱要重大議題</w:t>
            </w:r>
            <w:proofErr w:type="gramStart"/>
            <w:r w:rsidRPr="004B7348">
              <w:rPr>
                <w:rFonts w:ascii="標楷體" w:eastAsia="標楷體" w:hAnsi="標楷體" w:cs="細明體" w:hint="eastAsia"/>
                <w:color w:val="000000"/>
                <w:kern w:val="0"/>
                <w:sz w:val="28"/>
                <w:szCs w:val="28"/>
              </w:rPr>
              <w:t>─</w:t>
            </w:r>
            <w:proofErr w:type="gramEnd"/>
            <w:r w:rsidRPr="004B7348">
              <w:rPr>
                <w:rFonts w:ascii="標楷體" w:eastAsia="標楷體" w:hAnsi="標楷體" w:cs="細明體" w:hint="eastAsia"/>
                <w:color w:val="000000"/>
                <w:kern w:val="0"/>
                <w:sz w:val="28"/>
                <w:szCs w:val="28"/>
              </w:rPr>
              <w:t>性別平等教育之課程目標、能力指標與學習內容。</w:t>
            </w:r>
          </w:p>
          <w:p w14:paraId="465F55C2" w14:textId="77777777" w:rsidR="00DA0178" w:rsidRPr="004B7348" w:rsidRDefault="00DA0178" w:rsidP="00D43422">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296" w:left="1558" w:hangingChars="303" w:hanging="848"/>
              <w:jc w:val="both"/>
              <w:rPr>
                <w:rFonts w:ascii="標楷體" w:eastAsia="標楷體" w:hAnsi="標楷體" w:cs="細明體"/>
                <w:color w:val="000000"/>
                <w:kern w:val="0"/>
                <w:sz w:val="28"/>
                <w:szCs w:val="28"/>
              </w:rPr>
            </w:pPr>
            <w:r>
              <w:rPr>
                <w:rFonts w:ascii="標楷體" w:eastAsia="標楷體" w:hAnsi="標楷體" w:cs="細明體" w:hint="eastAsia"/>
                <w:color w:val="000000"/>
                <w:kern w:val="0"/>
                <w:sz w:val="28"/>
                <w:szCs w:val="28"/>
              </w:rPr>
              <w:t>（三）</w:t>
            </w:r>
            <w:r w:rsidRPr="004B7348">
              <w:rPr>
                <w:rFonts w:ascii="標楷體" w:eastAsia="標楷體" w:hAnsi="標楷體" w:cs="細明體" w:hint="eastAsia"/>
                <w:color w:val="000000"/>
                <w:kern w:val="0"/>
                <w:sz w:val="28"/>
                <w:szCs w:val="28"/>
              </w:rPr>
              <w:t>符合學生身心與認知發展階段。</w:t>
            </w:r>
          </w:p>
          <w:p w14:paraId="3B323596" w14:textId="094D41D1" w:rsidR="00DA0178" w:rsidRPr="009E7C9D" w:rsidRDefault="00DA0178" w:rsidP="00AB164D">
            <w:pPr>
              <w:spacing w:line="0" w:lineRule="atLeast"/>
              <w:jc w:val="both"/>
              <w:rPr>
                <w:rFonts w:ascii="Times New Roman" w:eastAsia="標楷體" w:hAnsi="Times New Roman" w:cs="Times New Roman"/>
                <w:sz w:val="28"/>
                <w:szCs w:val="28"/>
              </w:rPr>
            </w:pPr>
            <w:r w:rsidRPr="004B7348">
              <w:rPr>
                <w:rFonts w:ascii="標楷體" w:eastAsia="標楷體" w:hAnsi="標楷體" w:cs="細明體" w:hint="eastAsia"/>
                <w:color w:val="FF0000"/>
                <w:kern w:val="0"/>
                <w:sz w:val="28"/>
                <w:szCs w:val="28"/>
                <w:u w:val="single"/>
              </w:rPr>
              <w:lastRenderedPageBreak/>
              <w:t>學校邀請校外團體進行性別平等教育課程或相關宣導活動，宜規劃開放家長、教師觀課措施及提早告知觀課日期</w:t>
            </w:r>
            <w:r w:rsidR="005B3308">
              <w:rPr>
                <w:rFonts w:ascii="標楷體" w:eastAsia="標楷體" w:hAnsi="標楷體" w:cs="細明體" w:hint="eastAsia"/>
                <w:color w:val="FF0000"/>
                <w:kern w:val="0"/>
                <w:sz w:val="28"/>
                <w:szCs w:val="28"/>
                <w:u w:val="single"/>
              </w:rPr>
              <w:t>，</w:t>
            </w:r>
            <w:r w:rsidRPr="004B7348">
              <w:rPr>
                <w:rFonts w:ascii="標楷體" w:eastAsia="標楷體" w:hAnsi="標楷體" w:cs="細明體" w:hint="eastAsia"/>
                <w:color w:val="FF0000"/>
                <w:kern w:val="0"/>
                <w:sz w:val="28"/>
                <w:szCs w:val="28"/>
                <w:u w:val="single"/>
              </w:rPr>
              <w:t>以利親師溝通，相悅以解，分享共學共好。</w:t>
            </w:r>
          </w:p>
        </w:tc>
        <w:tc>
          <w:tcPr>
            <w:tcW w:w="5046" w:type="dxa"/>
          </w:tcPr>
          <w:p w14:paraId="35683890" w14:textId="1C0D0980" w:rsidR="00DA0178" w:rsidRPr="009E7C9D" w:rsidRDefault="00DA0178" w:rsidP="00AB164D">
            <w:pPr>
              <w:spacing w:line="0" w:lineRule="atLeast"/>
              <w:jc w:val="both"/>
              <w:rPr>
                <w:rFonts w:ascii="Times New Roman" w:eastAsia="標楷體" w:hAnsi="Times New Roman" w:cs="Times New Roman"/>
                <w:sz w:val="28"/>
                <w:szCs w:val="28"/>
              </w:rPr>
            </w:pPr>
            <w:r w:rsidRPr="009E7C9D">
              <w:rPr>
                <w:rFonts w:ascii="Times New Roman" w:eastAsia="標楷體" w:hAnsi="Times New Roman" w:cs="Times New Roman" w:hint="eastAsia"/>
                <w:sz w:val="28"/>
                <w:szCs w:val="28"/>
              </w:rPr>
              <w:lastRenderedPageBreak/>
              <w:t>三、學校實施性別平等教育課程或相關活動時，應依照下列原則審慎選用</w:t>
            </w:r>
            <w:r w:rsidRPr="009E7C9D">
              <w:rPr>
                <w:rFonts w:ascii="Times New Roman" w:eastAsia="標楷體" w:hAnsi="Times New Roman" w:cs="Times New Roman" w:hint="eastAsia"/>
                <w:sz w:val="28"/>
                <w:szCs w:val="28"/>
              </w:rPr>
              <w:t xml:space="preserve"> </w:t>
            </w:r>
            <w:r w:rsidRPr="009E7C9D">
              <w:rPr>
                <w:rFonts w:ascii="Times New Roman" w:eastAsia="標楷體" w:hAnsi="Times New Roman" w:cs="Times New Roman" w:hint="eastAsia"/>
                <w:sz w:val="28"/>
                <w:szCs w:val="28"/>
              </w:rPr>
              <w:t>相關教學資源，必要時得提學校性別平等教育委員會檢視與審查。</w:t>
            </w:r>
          </w:p>
          <w:p w14:paraId="7A4EBF08" w14:textId="77777777" w:rsidR="00DA0178" w:rsidRPr="009E7C9D" w:rsidRDefault="00DA0178" w:rsidP="00AB164D">
            <w:pPr>
              <w:pStyle w:val="a3"/>
              <w:numPr>
                <w:ilvl w:val="0"/>
                <w:numId w:val="5"/>
              </w:numPr>
              <w:spacing w:line="0" w:lineRule="atLeast"/>
              <w:ind w:leftChars="63" w:left="644" w:hangingChars="176" w:hanging="493"/>
              <w:jc w:val="both"/>
              <w:rPr>
                <w:rFonts w:ascii="Times New Roman" w:eastAsia="標楷體" w:hAnsi="Times New Roman" w:cs="Times New Roman"/>
                <w:sz w:val="28"/>
                <w:szCs w:val="28"/>
              </w:rPr>
            </w:pPr>
            <w:r w:rsidRPr="009E7C9D">
              <w:rPr>
                <w:rFonts w:ascii="Times New Roman" w:eastAsia="標楷體" w:hAnsi="Times New Roman" w:cs="Times New Roman" w:hint="eastAsia"/>
                <w:sz w:val="28"/>
                <w:szCs w:val="28"/>
              </w:rPr>
              <w:t>符合性別平等教育法與性別平等教育法施行細則之意旨。</w:t>
            </w:r>
          </w:p>
          <w:p w14:paraId="3A038420" w14:textId="77777777" w:rsidR="00DA0178" w:rsidRPr="009E7C9D" w:rsidRDefault="00DA0178" w:rsidP="00AB164D">
            <w:pPr>
              <w:pStyle w:val="a3"/>
              <w:numPr>
                <w:ilvl w:val="0"/>
                <w:numId w:val="5"/>
              </w:numPr>
              <w:spacing w:line="0" w:lineRule="atLeast"/>
              <w:ind w:leftChars="63" w:left="644" w:hangingChars="176" w:hanging="493"/>
              <w:jc w:val="both"/>
              <w:rPr>
                <w:rFonts w:ascii="Times New Roman" w:eastAsia="標楷體" w:hAnsi="Times New Roman" w:cs="Times New Roman"/>
                <w:sz w:val="28"/>
                <w:szCs w:val="28"/>
              </w:rPr>
            </w:pPr>
            <w:r w:rsidRPr="009E7C9D">
              <w:rPr>
                <w:rFonts w:ascii="Times New Roman" w:eastAsia="標楷體" w:hAnsi="Times New Roman" w:cs="Times New Roman" w:hint="eastAsia"/>
                <w:sz w:val="28"/>
                <w:szCs w:val="28"/>
              </w:rPr>
              <w:t>符合教育部國民中小學九年一貫課程綱要重大議題</w:t>
            </w:r>
            <w:proofErr w:type="gramStart"/>
            <w:r w:rsidRPr="009E7C9D">
              <w:rPr>
                <w:rFonts w:ascii="Times New Roman" w:eastAsia="標楷體" w:hAnsi="Times New Roman" w:cs="Times New Roman" w:hint="eastAsia"/>
                <w:sz w:val="28"/>
                <w:szCs w:val="28"/>
              </w:rPr>
              <w:t>─</w:t>
            </w:r>
            <w:proofErr w:type="gramEnd"/>
            <w:r w:rsidRPr="009E7C9D">
              <w:rPr>
                <w:rFonts w:ascii="Times New Roman" w:eastAsia="標楷體" w:hAnsi="Times New Roman" w:cs="Times New Roman" w:hint="eastAsia"/>
                <w:sz w:val="28"/>
                <w:szCs w:val="28"/>
              </w:rPr>
              <w:t>性別平等教育之課程目標、能力指標與學習內容。</w:t>
            </w:r>
          </w:p>
          <w:p w14:paraId="112F1106" w14:textId="33F0A0F5" w:rsidR="00DA0178" w:rsidRPr="00965BDB" w:rsidRDefault="00DA0178" w:rsidP="00965B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both"/>
              <w:rPr>
                <w:rFonts w:ascii="Times New Roman" w:eastAsia="標楷體" w:hAnsi="Times New Roman" w:cs="Times New Roman"/>
                <w:sz w:val="28"/>
                <w:szCs w:val="28"/>
              </w:rPr>
            </w:pPr>
            <w:r w:rsidRPr="009E7C9D">
              <w:rPr>
                <w:rFonts w:ascii="Times New Roman" w:eastAsia="標楷體" w:hAnsi="Times New Roman" w:cs="Times New Roman" w:hint="eastAsia"/>
                <w:sz w:val="28"/>
                <w:szCs w:val="28"/>
              </w:rPr>
              <w:t>符合學生身心與認知發展階段。</w:t>
            </w:r>
          </w:p>
        </w:tc>
        <w:tc>
          <w:tcPr>
            <w:tcW w:w="5046" w:type="dxa"/>
          </w:tcPr>
          <w:p w14:paraId="6ADC8F7B" w14:textId="77777777" w:rsidR="00DA0178" w:rsidRDefault="00DA0178" w:rsidP="00EB24CC">
            <w:pPr>
              <w:spacing w:line="0" w:lineRule="atLeas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一、為使學校</w:t>
            </w:r>
            <w:r w:rsidRPr="00EB24CC">
              <w:rPr>
                <w:rFonts w:ascii="Times New Roman" w:eastAsia="標楷體" w:hAnsi="Times New Roman" w:cs="Times New Roman" w:hint="eastAsia"/>
                <w:sz w:val="28"/>
                <w:szCs w:val="28"/>
              </w:rPr>
              <w:t>執行性別平等教育課程</w:t>
            </w:r>
            <w:r>
              <w:rPr>
                <w:rFonts w:ascii="Times New Roman" w:eastAsia="標楷體" w:hAnsi="Times New Roman" w:cs="Times New Roman" w:hint="eastAsia"/>
                <w:sz w:val="28"/>
                <w:szCs w:val="28"/>
              </w:rPr>
              <w:t>時經過校</w:t>
            </w:r>
            <w:proofErr w:type="gramStart"/>
            <w:r>
              <w:rPr>
                <w:rFonts w:ascii="Times New Roman" w:eastAsia="標楷體" w:hAnsi="Times New Roman" w:cs="Times New Roman" w:hint="eastAsia"/>
                <w:sz w:val="28"/>
                <w:szCs w:val="28"/>
              </w:rPr>
              <w:t>內課發會</w:t>
            </w:r>
            <w:proofErr w:type="gramEnd"/>
            <w:r>
              <w:rPr>
                <w:rFonts w:ascii="Times New Roman" w:eastAsia="標楷體" w:hAnsi="Times New Roman" w:cs="Times New Roman" w:hint="eastAsia"/>
                <w:sz w:val="28"/>
                <w:szCs w:val="28"/>
              </w:rPr>
              <w:t>及性平會審定，以求專業共識及周延。</w:t>
            </w:r>
          </w:p>
          <w:p w14:paraId="1AF9533C" w14:textId="60E96679" w:rsidR="00DA0178" w:rsidRDefault="00DA0178" w:rsidP="00EB24CC">
            <w:pPr>
              <w:spacing w:line="0" w:lineRule="atLeas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二、</w:t>
            </w:r>
            <w:r w:rsidRPr="00744CCC">
              <w:rPr>
                <w:rFonts w:ascii="Times New Roman" w:eastAsia="標楷體" w:hAnsi="Times New Roman" w:cs="Times New Roman" w:hint="eastAsia"/>
                <w:sz w:val="28"/>
                <w:szCs w:val="28"/>
              </w:rPr>
              <w:t>本</w:t>
            </w:r>
            <w:r w:rsidR="00AC1B88">
              <w:rPr>
                <w:rFonts w:ascii="Times New Roman" w:eastAsia="標楷體" w:hAnsi="Times New Roman" w:cs="Times New Roman" w:hint="eastAsia"/>
                <w:sz w:val="28"/>
                <w:szCs w:val="28"/>
              </w:rPr>
              <w:t>點</w:t>
            </w:r>
            <w:proofErr w:type="gramStart"/>
            <w:r>
              <w:rPr>
                <w:rFonts w:ascii="Times New Roman" w:eastAsia="標楷體" w:hAnsi="Times New Roman" w:cs="Times New Roman" w:hint="eastAsia"/>
                <w:sz w:val="28"/>
                <w:szCs w:val="28"/>
              </w:rPr>
              <w:t>第二項</w:t>
            </w:r>
            <w:r w:rsidRPr="00744CCC">
              <w:rPr>
                <w:rFonts w:ascii="Times New Roman" w:eastAsia="標楷體" w:hAnsi="Times New Roman" w:cs="Times New Roman" w:hint="eastAsia"/>
                <w:sz w:val="28"/>
                <w:szCs w:val="28"/>
              </w:rPr>
              <w:t>依議會審查本局</w:t>
            </w:r>
            <w:r w:rsidRPr="00744CCC">
              <w:rPr>
                <w:rFonts w:ascii="Times New Roman" w:eastAsia="標楷體" w:hAnsi="Times New Roman" w:cs="Times New Roman" w:hint="eastAsia"/>
                <w:sz w:val="28"/>
                <w:szCs w:val="28"/>
              </w:rPr>
              <w:t>106</w:t>
            </w:r>
            <w:proofErr w:type="gramEnd"/>
            <w:r w:rsidRPr="00744CCC">
              <w:rPr>
                <w:rFonts w:ascii="Times New Roman" w:eastAsia="標楷體" w:hAnsi="Times New Roman" w:cs="Times New Roman" w:hint="eastAsia"/>
                <w:sz w:val="28"/>
                <w:szCs w:val="28"/>
              </w:rPr>
              <w:t>年度預算</w:t>
            </w:r>
            <w:r>
              <w:rPr>
                <w:rFonts w:ascii="Times New Roman" w:eastAsia="標楷體" w:hAnsi="Times New Roman" w:cs="Times New Roman" w:hint="eastAsia"/>
                <w:sz w:val="28"/>
                <w:szCs w:val="28"/>
              </w:rPr>
              <w:t>附帶決議</w:t>
            </w:r>
            <w:r w:rsidRPr="00744CCC">
              <w:rPr>
                <w:rFonts w:ascii="Times New Roman" w:eastAsia="標楷體" w:hAnsi="Times New Roman" w:cs="Times New Roman" w:hint="eastAsia"/>
                <w:sz w:val="28"/>
                <w:szCs w:val="28"/>
              </w:rPr>
              <w:t>意見</w:t>
            </w:r>
            <w:r>
              <w:rPr>
                <w:rFonts w:ascii="Times New Roman" w:eastAsia="標楷體" w:hAnsi="Times New Roman" w:cs="Times New Roman" w:hint="eastAsia"/>
                <w:sz w:val="28"/>
                <w:szCs w:val="28"/>
              </w:rPr>
              <w:t>新增</w:t>
            </w:r>
            <w:r w:rsidRPr="00744CCC">
              <w:rPr>
                <w:rFonts w:ascii="Times New Roman" w:eastAsia="標楷體" w:hAnsi="Times New Roman" w:cs="Times New Roman" w:hint="eastAsia"/>
                <w:sz w:val="28"/>
                <w:szCs w:val="28"/>
              </w:rPr>
              <w:t>。</w:t>
            </w:r>
          </w:p>
          <w:p w14:paraId="700FCDA3" w14:textId="750D24B1" w:rsidR="00DA0178" w:rsidRPr="009E7C9D" w:rsidRDefault="00DA0178" w:rsidP="00EB24CC">
            <w:pPr>
              <w:spacing w:line="0" w:lineRule="atLeast"/>
              <w:jc w:val="both"/>
              <w:rPr>
                <w:rFonts w:ascii="Times New Roman" w:eastAsia="標楷體" w:hAnsi="Times New Roman" w:cs="Times New Roman"/>
                <w:sz w:val="28"/>
                <w:szCs w:val="28"/>
              </w:rPr>
            </w:pPr>
          </w:p>
        </w:tc>
      </w:tr>
      <w:tr w:rsidR="00DA0178" w:rsidRPr="009E7C9D" w14:paraId="69535EEB" w14:textId="77777777" w:rsidTr="00DA0178">
        <w:trPr>
          <w:jc w:val="center"/>
        </w:trPr>
        <w:tc>
          <w:tcPr>
            <w:tcW w:w="5046" w:type="dxa"/>
          </w:tcPr>
          <w:p w14:paraId="4D2461D7" w14:textId="41BF7989" w:rsidR="00DA0178" w:rsidRPr="009E7C9D" w:rsidRDefault="00DA0178" w:rsidP="00BB1344">
            <w:pPr>
              <w:widowControl/>
              <w:tabs>
                <w:tab w:val="left" w:pos="426"/>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both"/>
              <w:rPr>
                <w:rFonts w:ascii="Times New Roman" w:eastAsia="標楷體" w:hAnsi="Times New Roman" w:cs="Times New Roman"/>
                <w:sz w:val="28"/>
                <w:szCs w:val="28"/>
              </w:rPr>
            </w:pPr>
            <w:r>
              <w:rPr>
                <w:rFonts w:ascii="標楷體" w:eastAsia="標楷體" w:hAnsi="標楷體" w:cs="細明體" w:hint="eastAsia"/>
                <w:color w:val="000000"/>
                <w:kern w:val="0"/>
                <w:sz w:val="28"/>
                <w:szCs w:val="28"/>
              </w:rPr>
              <w:lastRenderedPageBreak/>
              <w:t>四、</w:t>
            </w:r>
            <w:r w:rsidRPr="00BB1344">
              <w:rPr>
                <w:rFonts w:ascii="標楷體" w:eastAsia="標楷體" w:hAnsi="標楷體" w:cs="細明體" w:hint="eastAsia"/>
                <w:color w:val="000000"/>
                <w:kern w:val="0"/>
                <w:sz w:val="28"/>
                <w:szCs w:val="28"/>
              </w:rPr>
              <w:t>本局提供學校性別平等教育課程之教學資源，其內容應為政府機關編印或審查通過，或經臺北市性別平等教育輔導團檢視與審查，必要時並經臺北市政府性別平等教育委員會審查通過後始得提供學校。</w:t>
            </w:r>
          </w:p>
        </w:tc>
        <w:tc>
          <w:tcPr>
            <w:tcW w:w="5046" w:type="dxa"/>
          </w:tcPr>
          <w:p w14:paraId="595AFDED" w14:textId="103E9D47" w:rsidR="00DA0178" w:rsidRPr="009E7C9D" w:rsidRDefault="00DA0178" w:rsidP="00BB1344">
            <w:pPr>
              <w:widowControl/>
              <w:tabs>
                <w:tab w:val="left" w:pos="426"/>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both"/>
              <w:rPr>
                <w:rFonts w:ascii="Times New Roman" w:eastAsia="標楷體" w:hAnsi="Times New Roman" w:cs="Times New Roman"/>
                <w:sz w:val="28"/>
                <w:szCs w:val="28"/>
              </w:rPr>
            </w:pPr>
            <w:r w:rsidRPr="009E7C9D">
              <w:rPr>
                <w:rFonts w:ascii="Times New Roman" w:eastAsia="標楷體" w:hAnsi="Times New Roman" w:cs="Times New Roman" w:hint="eastAsia"/>
                <w:sz w:val="28"/>
                <w:szCs w:val="28"/>
              </w:rPr>
              <w:t>四、本局提供學校性別平等教育課程之教學資源，其內容應為政府機關編印或審查通過，或經臺北市性別平等教育輔導團檢視與審查，必要時並經臺北市政府性別平等教育委員會審查通過後始得提供學校。</w:t>
            </w:r>
          </w:p>
        </w:tc>
        <w:tc>
          <w:tcPr>
            <w:tcW w:w="5046" w:type="dxa"/>
          </w:tcPr>
          <w:p w14:paraId="4659425A" w14:textId="5E119923" w:rsidR="00DA0178" w:rsidRPr="009E7C9D" w:rsidRDefault="00DA0178" w:rsidP="00BB1344">
            <w:pPr>
              <w:spacing w:line="0" w:lineRule="atLeast"/>
              <w:jc w:val="both"/>
              <w:rPr>
                <w:rFonts w:ascii="Times New Roman" w:eastAsia="標楷體" w:hAnsi="Times New Roman" w:cs="Times New Roman"/>
                <w:sz w:val="28"/>
                <w:szCs w:val="28"/>
              </w:rPr>
            </w:pPr>
            <w:r w:rsidRPr="009E7C9D">
              <w:rPr>
                <w:rFonts w:ascii="Times New Roman" w:eastAsia="標楷體" w:hAnsi="Times New Roman" w:cs="Times New Roman" w:hint="eastAsia"/>
                <w:sz w:val="28"/>
                <w:szCs w:val="28"/>
              </w:rPr>
              <w:t>無修正。</w:t>
            </w:r>
          </w:p>
        </w:tc>
      </w:tr>
      <w:tr w:rsidR="00DA0178" w:rsidRPr="009E7C9D" w14:paraId="27C63F47" w14:textId="77777777" w:rsidTr="00DA0178">
        <w:trPr>
          <w:jc w:val="center"/>
        </w:trPr>
        <w:tc>
          <w:tcPr>
            <w:tcW w:w="5046" w:type="dxa"/>
          </w:tcPr>
          <w:p w14:paraId="7AB8C3C0" w14:textId="69A65316" w:rsidR="00DA0178" w:rsidRPr="00F33B21" w:rsidRDefault="00DA0178" w:rsidP="00164738">
            <w:pPr>
              <w:pStyle w:val="a3"/>
              <w:widowControl/>
              <w:tabs>
                <w:tab w:val="left" w:pos="426"/>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0" w:left="0"/>
              <w:jc w:val="both"/>
              <w:rPr>
                <w:rFonts w:ascii="Times New Roman" w:eastAsia="標楷體" w:hAnsi="Times New Roman" w:cs="Times New Roman"/>
                <w:color w:val="FF0000"/>
                <w:sz w:val="28"/>
                <w:szCs w:val="28"/>
                <w:u w:val="single"/>
              </w:rPr>
            </w:pPr>
            <w:r>
              <w:rPr>
                <w:rFonts w:ascii="Times New Roman" w:eastAsia="標楷體" w:hAnsi="Times New Roman" w:cs="Times New Roman" w:hint="eastAsia"/>
                <w:color w:val="FF0000"/>
                <w:sz w:val="28"/>
                <w:szCs w:val="28"/>
                <w:u w:val="single"/>
              </w:rPr>
              <w:t>五、</w:t>
            </w:r>
            <w:r w:rsidRPr="002C1374">
              <w:rPr>
                <w:rFonts w:ascii="Times New Roman" w:eastAsia="標楷體" w:hAnsi="Times New Roman" w:cs="Times New Roman" w:hint="eastAsia"/>
                <w:color w:val="FF0000"/>
                <w:sz w:val="28"/>
                <w:szCs w:val="28"/>
                <w:u w:val="single"/>
              </w:rPr>
              <w:t>各校選用輔助教材教學時，應考慮是否有助於學生思索與傳達真正的教學意涵，及能否引導學生朝向較正確的方向思考，建立保護自己、尊重他人，進而落實性別平等與生命教育之旨意。</w:t>
            </w:r>
          </w:p>
        </w:tc>
        <w:tc>
          <w:tcPr>
            <w:tcW w:w="5046" w:type="dxa"/>
          </w:tcPr>
          <w:p w14:paraId="6227096F" w14:textId="07CA6607" w:rsidR="00DA0178" w:rsidRPr="00F33B21" w:rsidRDefault="00DA0178" w:rsidP="00164738">
            <w:pPr>
              <w:pStyle w:val="a3"/>
              <w:widowControl/>
              <w:tabs>
                <w:tab w:val="left" w:pos="426"/>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0" w:left="0"/>
              <w:jc w:val="both"/>
              <w:rPr>
                <w:rFonts w:ascii="Times New Roman" w:eastAsia="標楷體" w:hAnsi="Times New Roman" w:cs="Times New Roman"/>
                <w:color w:val="FF0000"/>
                <w:sz w:val="28"/>
                <w:szCs w:val="28"/>
                <w:u w:val="single"/>
              </w:rPr>
            </w:pPr>
          </w:p>
        </w:tc>
        <w:tc>
          <w:tcPr>
            <w:tcW w:w="5046" w:type="dxa"/>
          </w:tcPr>
          <w:p w14:paraId="5FD1FD40" w14:textId="07E53737" w:rsidR="00DA0178" w:rsidRDefault="00DA0178" w:rsidP="00BB1344">
            <w:pPr>
              <w:numPr>
                <w:ilvl w:val="0"/>
                <w:numId w:val="6"/>
              </w:numPr>
              <w:spacing w:line="0" w:lineRule="atLeast"/>
              <w:jc w:val="both"/>
              <w:rPr>
                <w:rFonts w:ascii="Times New Roman" w:eastAsia="標楷體" w:hAnsi="Times New Roman" w:cs="Times New Roman"/>
                <w:sz w:val="28"/>
                <w:szCs w:val="28"/>
              </w:rPr>
            </w:pPr>
            <w:r w:rsidRPr="00BB1344">
              <w:rPr>
                <w:rFonts w:ascii="Times New Roman" w:eastAsia="標楷體" w:hAnsi="Times New Roman" w:cs="Times New Roman" w:hint="eastAsia"/>
                <w:sz w:val="28"/>
                <w:szCs w:val="28"/>
              </w:rPr>
              <w:t>本</w:t>
            </w:r>
            <w:r w:rsidR="00AC1B88">
              <w:rPr>
                <w:rFonts w:ascii="Times New Roman" w:eastAsia="標楷體" w:hAnsi="Times New Roman" w:cs="Times New Roman" w:hint="eastAsia"/>
                <w:sz w:val="28"/>
                <w:szCs w:val="28"/>
              </w:rPr>
              <w:t>點</w:t>
            </w:r>
            <w:r w:rsidRPr="00BB1344">
              <w:rPr>
                <w:rFonts w:ascii="Times New Roman" w:eastAsia="標楷體" w:hAnsi="Times New Roman" w:cs="Times New Roman" w:hint="eastAsia"/>
                <w:sz w:val="28"/>
                <w:szCs w:val="28"/>
              </w:rPr>
              <w:t>依教育部國教署</w:t>
            </w:r>
            <w:r w:rsidRPr="00BB1344">
              <w:rPr>
                <w:rFonts w:ascii="Times New Roman" w:eastAsia="標楷體" w:hAnsi="Times New Roman" w:cs="Times New Roman" w:hint="eastAsia"/>
                <w:sz w:val="28"/>
                <w:szCs w:val="28"/>
              </w:rPr>
              <w:t>104</w:t>
            </w:r>
            <w:r w:rsidRPr="00BB1344">
              <w:rPr>
                <w:rFonts w:ascii="Times New Roman" w:eastAsia="標楷體" w:hAnsi="Times New Roman" w:cs="Times New Roman" w:hint="eastAsia"/>
                <w:sz w:val="28"/>
                <w:szCs w:val="28"/>
              </w:rPr>
              <w:t>年</w:t>
            </w:r>
            <w:r w:rsidRPr="00BB1344">
              <w:rPr>
                <w:rFonts w:ascii="Times New Roman" w:eastAsia="標楷體" w:hAnsi="Times New Roman" w:cs="Times New Roman" w:hint="eastAsia"/>
                <w:sz w:val="28"/>
                <w:szCs w:val="28"/>
              </w:rPr>
              <w:t>3</w:t>
            </w:r>
            <w:r w:rsidRPr="00BB1344">
              <w:rPr>
                <w:rFonts w:ascii="Times New Roman" w:eastAsia="標楷體" w:hAnsi="Times New Roman" w:cs="Times New Roman" w:hint="eastAsia"/>
                <w:sz w:val="28"/>
                <w:szCs w:val="28"/>
              </w:rPr>
              <w:t>月</w:t>
            </w:r>
            <w:r w:rsidRPr="00BB1344">
              <w:rPr>
                <w:rFonts w:ascii="Times New Roman" w:eastAsia="標楷體" w:hAnsi="Times New Roman" w:cs="Times New Roman" w:hint="eastAsia"/>
                <w:sz w:val="28"/>
                <w:szCs w:val="28"/>
              </w:rPr>
              <w:t>17</w:t>
            </w:r>
            <w:r w:rsidRPr="00BB1344">
              <w:rPr>
                <w:rFonts w:ascii="Times New Roman" w:eastAsia="標楷體" w:hAnsi="Times New Roman" w:cs="Times New Roman" w:hint="eastAsia"/>
                <w:sz w:val="28"/>
                <w:szCs w:val="28"/>
              </w:rPr>
              <w:t>日臺教國署學字第</w:t>
            </w:r>
            <w:r w:rsidRPr="00BB1344">
              <w:rPr>
                <w:rFonts w:ascii="Times New Roman" w:eastAsia="標楷體" w:hAnsi="Times New Roman" w:cs="Times New Roman" w:hint="eastAsia"/>
                <w:sz w:val="28"/>
                <w:szCs w:val="28"/>
              </w:rPr>
              <w:t>1040025924</w:t>
            </w:r>
            <w:r w:rsidRPr="00BB1344">
              <w:rPr>
                <w:rFonts w:ascii="Times New Roman" w:eastAsia="標楷體" w:hAnsi="Times New Roman" w:cs="Times New Roman" w:hint="eastAsia"/>
                <w:sz w:val="28"/>
                <w:szCs w:val="28"/>
              </w:rPr>
              <w:t>號函新增</w:t>
            </w:r>
          </w:p>
          <w:p w14:paraId="1AD63BF1" w14:textId="15ED5765" w:rsidR="00DA0178" w:rsidRPr="00F33B21" w:rsidRDefault="00DA0178" w:rsidP="00BB1344">
            <w:pPr>
              <w:numPr>
                <w:ilvl w:val="0"/>
                <w:numId w:val="6"/>
              </w:numPr>
              <w:spacing w:line="0" w:lineRule="atLeast"/>
              <w:jc w:val="both"/>
              <w:rPr>
                <w:rFonts w:ascii="Times New Roman" w:eastAsia="標楷體" w:hAnsi="Times New Roman" w:cs="Times New Roman"/>
                <w:sz w:val="28"/>
                <w:szCs w:val="28"/>
              </w:rPr>
            </w:pPr>
            <w:r w:rsidRPr="00F33B21">
              <w:rPr>
                <w:rFonts w:ascii="Times New Roman" w:eastAsia="標楷體" w:hAnsi="Times New Roman" w:cs="Times New Roman" w:hint="eastAsia"/>
                <w:sz w:val="28"/>
                <w:szCs w:val="28"/>
              </w:rPr>
              <w:t>為使各校審慎選用性別平等教育教材，並引導學生保護自己，尊重他人，落實性別平等教育旨意。</w:t>
            </w:r>
          </w:p>
        </w:tc>
      </w:tr>
    </w:tbl>
    <w:p w14:paraId="2E5A8755" w14:textId="77777777" w:rsidR="00DF55A8" w:rsidRPr="00EB24CC" w:rsidRDefault="00DF55A8" w:rsidP="00DF0986">
      <w:pPr>
        <w:jc w:val="right"/>
        <w:rPr>
          <w:rFonts w:ascii="Times New Roman" w:eastAsia="標楷體" w:hAnsi="Times New Roman" w:cs="Times New Roman"/>
          <w:sz w:val="16"/>
          <w:szCs w:val="16"/>
        </w:rPr>
      </w:pPr>
    </w:p>
    <w:sectPr w:rsidR="00DF55A8" w:rsidRPr="00EB24CC" w:rsidSect="00F52598">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86D60A" w14:textId="77777777" w:rsidR="001F1E18" w:rsidRDefault="001F1E18" w:rsidP="003B2C8A">
      <w:r>
        <w:separator/>
      </w:r>
    </w:p>
  </w:endnote>
  <w:endnote w:type="continuationSeparator" w:id="0">
    <w:p w14:paraId="27134457" w14:textId="77777777" w:rsidR="001F1E18" w:rsidRDefault="001F1E18" w:rsidP="003B2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86BFD8" w14:textId="77777777" w:rsidR="001F1E18" w:rsidRDefault="001F1E18" w:rsidP="003B2C8A">
      <w:r>
        <w:separator/>
      </w:r>
    </w:p>
  </w:footnote>
  <w:footnote w:type="continuationSeparator" w:id="0">
    <w:p w14:paraId="0C6BA579" w14:textId="77777777" w:rsidR="001F1E18" w:rsidRDefault="001F1E18" w:rsidP="003B2C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75603"/>
    <w:multiLevelType w:val="hybridMultilevel"/>
    <w:tmpl w:val="FDC06C94"/>
    <w:lvl w:ilvl="0" w:tplc="049AD11E">
      <w:start w:val="1"/>
      <w:numFmt w:val="taiwaneseCountingThousand"/>
      <w:lvlText w:val="%1、"/>
      <w:lvlJc w:val="left"/>
      <w:pPr>
        <w:ind w:left="720" w:hanging="720"/>
      </w:pPr>
      <w:rPr>
        <w:rFonts w:hint="eastAsia"/>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86B0EF0"/>
    <w:multiLevelType w:val="hybridMultilevel"/>
    <w:tmpl w:val="2D94D0B8"/>
    <w:lvl w:ilvl="0" w:tplc="15EE986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96054E7"/>
    <w:multiLevelType w:val="hybridMultilevel"/>
    <w:tmpl w:val="92B2652A"/>
    <w:lvl w:ilvl="0" w:tplc="C730137A">
      <w:start w:val="1"/>
      <w:numFmt w:val="taiwaneseCountingThousand"/>
      <w:lvlText w:val="（%1）"/>
      <w:lvlJc w:val="left"/>
      <w:pPr>
        <w:ind w:left="1031" w:hanging="720"/>
      </w:pPr>
      <w:rPr>
        <w:rFonts w:hint="default"/>
      </w:rPr>
    </w:lvl>
    <w:lvl w:ilvl="1" w:tplc="04090019" w:tentative="1">
      <w:start w:val="1"/>
      <w:numFmt w:val="ideographTraditional"/>
      <w:lvlText w:val="%2、"/>
      <w:lvlJc w:val="left"/>
      <w:pPr>
        <w:ind w:left="1271" w:hanging="480"/>
      </w:pPr>
    </w:lvl>
    <w:lvl w:ilvl="2" w:tplc="0409001B" w:tentative="1">
      <w:start w:val="1"/>
      <w:numFmt w:val="lowerRoman"/>
      <w:lvlText w:val="%3."/>
      <w:lvlJc w:val="right"/>
      <w:pPr>
        <w:ind w:left="1751" w:hanging="480"/>
      </w:pPr>
    </w:lvl>
    <w:lvl w:ilvl="3" w:tplc="0409000F" w:tentative="1">
      <w:start w:val="1"/>
      <w:numFmt w:val="decimal"/>
      <w:lvlText w:val="%4."/>
      <w:lvlJc w:val="left"/>
      <w:pPr>
        <w:ind w:left="2231" w:hanging="480"/>
      </w:pPr>
    </w:lvl>
    <w:lvl w:ilvl="4" w:tplc="04090019" w:tentative="1">
      <w:start w:val="1"/>
      <w:numFmt w:val="ideographTraditional"/>
      <w:lvlText w:val="%5、"/>
      <w:lvlJc w:val="left"/>
      <w:pPr>
        <w:ind w:left="2711" w:hanging="480"/>
      </w:pPr>
    </w:lvl>
    <w:lvl w:ilvl="5" w:tplc="0409001B" w:tentative="1">
      <w:start w:val="1"/>
      <w:numFmt w:val="lowerRoman"/>
      <w:lvlText w:val="%6."/>
      <w:lvlJc w:val="right"/>
      <w:pPr>
        <w:ind w:left="3191" w:hanging="480"/>
      </w:pPr>
    </w:lvl>
    <w:lvl w:ilvl="6" w:tplc="0409000F" w:tentative="1">
      <w:start w:val="1"/>
      <w:numFmt w:val="decimal"/>
      <w:lvlText w:val="%7."/>
      <w:lvlJc w:val="left"/>
      <w:pPr>
        <w:ind w:left="3671" w:hanging="480"/>
      </w:pPr>
    </w:lvl>
    <w:lvl w:ilvl="7" w:tplc="04090019" w:tentative="1">
      <w:start w:val="1"/>
      <w:numFmt w:val="ideographTraditional"/>
      <w:lvlText w:val="%8、"/>
      <w:lvlJc w:val="left"/>
      <w:pPr>
        <w:ind w:left="4151" w:hanging="480"/>
      </w:pPr>
    </w:lvl>
    <w:lvl w:ilvl="8" w:tplc="0409001B" w:tentative="1">
      <w:start w:val="1"/>
      <w:numFmt w:val="lowerRoman"/>
      <w:lvlText w:val="%9."/>
      <w:lvlJc w:val="right"/>
      <w:pPr>
        <w:ind w:left="4631" w:hanging="480"/>
      </w:pPr>
    </w:lvl>
  </w:abstractNum>
  <w:abstractNum w:abstractNumId="3">
    <w:nsid w:val="130E3BE7"/>
    <w:multiLevelType w:val="hybridMultilevel"/>
    <w:tmpl w:val="80DC16A2"/>
    <w:lvl w:ilvl="0" w:tplc="A62C72AE">
      <w:start w:val="5"/>
      <w:numFmt w:val="taiwaneseCountingThousand"/>
      <w:lvlText w:val="%1、"/>
      <w:lvlJc w:val="left"/>
      <w:pPr>
        <w:ind w:left="480"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95B6808"/>
    <w:multiLevelType w:val="hybridMultilevel"/>
    <w:tmpl w:val="6194E1AE"/>
    <w:lvl w:ilvl="0" w:tplc="1A441CD6">
      <w:start w:val="5"/>
      <w:numFmt w:val="taiwaneseCountingThousand"/>
      <w:lvlText w:val="%1、"/>
      <w:lvlJc w:val="left"/>
      <w:pPr>
        <w:ind w:left="720" w:hanging="720"/>
      </w:pPr>
      <w:rPr>
        <w:rFonts w:hint="eastAsia"/>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E2237DF"/>
    <w:multiLevelType w:val="hybridMultilevel"/>
    <w:tmpl w:val="B3AC550E"/>
    <w:lvl w:ilvl="0" w:tplc="A972ECE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A925CFA"/>
    <w:multiLevelType w:val="hybridMultilevel"/>
    <w:tmpl w:val="56A450B4"/>
    <w:lvl w:ilvl="0" w:tplc="A62C72AE">
      <w:start w:val="5"/>
      <w:numFmt w:val="taiwaneseCountingThousand"/>
      <w:lvlText w:val="%1、"/>
      <w:lvlJc w:val="left"/>
      <w:pPr>
        <w:ind w:left="720" w:hanging="72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FD007B6"/>
    <w:multiLevelType w:val="hybridMultilevel"/>
    <w:tmpl w:val="D9308988"/>
    <w:lvl w:ilvl="0" w:tplc="1A441CD6">
      <w:start w:val="4"/>
      <w:numFmt w:val="taiwaneseCountingThousand"/>
      <w:lvlText w:val="%1、"/>
      <w:lvlJc w:val="left"/>
      <w:pPr>
        <w:ind w:left="720" w:hanging="720"/>
      </w:pPr>
      <w:rPr>
        <w:rFonts w:hint="eastAsia"/>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53324B9"/>
    <w:multiLevelType w:val="hybridMultilevel"/>
    <w:tmpl w:val="8D4AD724"/>
    <w:lvl w:ilvl="0" w:tplc="F7308CDE">
      <w:start w:val="4"/>
      <w:numFmt w:val="taiwaneseCountingThousand"/>
      <w:lvlText w:val="%1、"/>
      <w:lvlJc w:val="left"/>
      <w:pPr>
        <w:ind w:left="760" w:hanging="480"/>
      </w:pPr>
      <w:rPr>
        <w:rFonts w:hint="eastAsia"/>
        <w:color w:val="FF000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6191B7A"/>
    <w:multiLevelType w:val="hybridMultilevel"/>
    <w:tmpl w:val="98B831E2"/>
    <w:lvl w:ilvl="0" w:tplc="929E55DC">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CB77865"/>
    <w:multiLevelType w:val="hybridMultilevel"/>
    <w:tmpl w:val="20360C5E"/>
    <w:lvl w:ilvl="0" w:tplc="A972ECE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1AA5FB7"/>
    <w:multiLevelType w:val="hybridMultilevel"/>
    <w:tmpl w:val="7D1C013E"/>
    <w:lvl w:ilvl="0" w:tplc="80D26A04">
      <w:start w:val="6"/>
      <w:numFmt w:val="taiwaneseCountingThousand"/>
      <w:lvlText w:val="%1、"/>
      <w:lvlJc w:val="left"/>
      <w:pPr>
        <w:ind w:left="720" w:hanging="720"/>
      </w:pPr>
      <w:rPr>
        <w:rFonts w:hint="eastAsia"/>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B1F27F1"/>
    <w:multiLevelType w:val="hybridMultilevel"/>
    <w:tmpl w:val="55E6C712"/>
    <w:lvl w:ilvl="0" w:tplc="996E81F6">
      <w:start w:val="1"/>
      <w:numFmt w:val="taiwaneseCountingThousand"/>
      <w:lvlText w:val="%1、"/>
      <w:lvlJc w:val="left"/>
      <w:pPr>
        <w:ind w:left="420" w:hanging="420"/>
      </w:pPr>
      <w:rPr>
        <w:rFonts w:hint="default"/>
      </w:rPr>
    </w:lvl>
    <w:lvl w:ilvl="1" w:tplc="5E9E35D4">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DC00AB3"/>
    <w:multiLevelType w:val="hybridMultilevel"/>
    <w:tmpl w:val="20360C5E"/>
    <w:lvl w:ilvl="0" w:tplc="A972ECE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2984C81"/>
    <w:multiLevelType w:val="hybridMultilevel"/>
    <w:tmpl w:val="56D46B8A"/>
    <w:lvl w:ilvl="0" w:tplc="A972ECE8">
      <w:start w:val="1"/>
      <w:numFmt w:val="taiwaneseCountingThousand"/>
      <w:lvlText w:val="%1、"/>
      <w:lvlJc w:val="left"/>
      <w:pPr>
        <w:ind w:left="1039" w:hanging="720"/>
      </w:pPr>
      <w:rPr>
        <w:rFonts w:hint="default"/>
      </w:rPr>
    </w:lvl>
    <w:lvl w:ilvl="1" w:tplc="04090019" w:tentative="1">
      <w:start w:val="1"/>
      <w:numFmt w:val="ideographTraditional"/>
      <w:lvlText w:val="%2、"/>
      <w:lvlJc w:val="left"/>
      <w:pPr>
        <w:ind w:left="1279" w:hanging="480"/>
      </w:pPr>
    </w:lvl>
    <w:lvl w:ilvl="2" w:tplc="0409001B" w:tentative="1">
      <w:start w:val="1"/>
      <w:numFmt w:val="lowerRoman"/>
      <w:lvlText w:val="%3."/>
      <w:lvlJc w:val="right"/>
      <w:pPr>
        <w:ind w:left="1759" w:hanging="480"/>
      </w:pPr>
    </w:lvl>
    <w:lvl w:ilvl="3" w:tplc="0409000F" w:tentative="1">
      <w:start w:val="1"/>
      <w:numFmt w:val="decimal"/>
      <w:lvlText w:val="%4."/>
      <w:lvlJc w:val="left"/>
      <w:pPr>
        <w:ind w:left="2239" w:hanging="480"/>
      </w:pPr>
    </w:lvl>
    <w:lvl w:ilvl="4" w:tplc="04090019" w:tentative="1">
      <w:start w:val="1"/>
      <w:numFmt w:val="ideographTraditional"/>
      <w:lvlText w:val="%5、"/>
      <w:lvlJc w:val="left"/>
      <w:pPr>
        <w:ind w:left="2719" w:hanging="480"/>
      </w:pPr>
    </w:lvl>
    <w:lvl w:ilvl="5" w:tplc="0409001B" w:tentative="1">
      <w:start w:val="1"/>
      <w:numFmt w:val="lowerRoman"/>
      <w:lvlText w:val="%6."/>
      <w:lvlJc w:val="right"/>
      <w:pPr>
        <w:ind w:left="3199" w:hanging="480"/>
      </w:pPr>
    </w:lvl>
    <w:lvl w:ilvl="6" w:tplc="0409000F" w:tentative="1">
      <w:start w:val="1"/>
      <w:numFmt w:val="decimal"/>
      <w:lvlText w:val="%7."/>
      <w:lvlJc w:val="left"/>
      <w:pPr>
        <w:ind w:left="3679" w:hanging="480"/>
      </w:pPr>
    </w:lvl>
    <w:lvl w:ilvl="7" w:tplc="04090019" w:tentative="1">
      <w:start w:val="1"/>
      <w:numFmt w:val="ideographTraditional"/>
      <w:lvlText w:val="%8、"/>
      <w:lvlJc w:val="left"/>
      <w:pPr>
        <w:ind w:left="4159" w:hanging="480"/>
      </w:pPr>
    </w:lvl>
    <w:lvl w:ilvl="8" w:tplc="0409001B" w:tentative="1">
      <w:start w:val="1"/>
      <w:numFmt w:val="lowerRoman"/>
      <w:lvlText w:val="%9."/>
      <w:lvlJc w:val="right"/>
      <w:pPr>
        <w:ind w:left="4639" w:hanging="480"/>
      </w:pPr>
    </w:lvl>
  </w:abstractNum>
  <w:abstractNum w:abstractNumId="15">
    <w:nsid w:val="565414EB"/>
    <w:multiLevelType w:val="hybridMultilevel"/>
    <w:tmpl w:val="46CC733A"/>
    <w:lvl w:ilvl="0" w:tplc="A972ECE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90B1012"/>
    <w:multiLevelType w:val="hybridMultilevel"/>
    <w:tmpl w:val="2BB64086"/>
    <w:lvl w:ilvl="0" w:tplc="5E9E35D4">
      <w:start w:val="1"/>
      <w:numFmt w:val="taiwaneseCountingThousand"/>
      <w:lvlText w:val="（%1）"/>
      <w:lvlJc w:val="left"/>
      <w:pPr>
        <w:ind w:left="1120" w:hanging="840"/>
      </w:pPr>
      <w:rPr>
        <w:rFonts w:hint="eastAsia"/>
        <w:u w:val="single"/>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7">
    <w:nsid w:val="70221819"/>
    <w:multiLevelType w:val="hybridMultilevel"/>
    <w:tmpl w:val="DC4ABBEA"/>
    <w:lvl w:ilvl="0" w:tplc="920A0E84">
      <w:start w:val="5"/>
      <w:numFmt w:val="taiwaneseCountingThousand"/>
      <w:lvlText w:val="%1、"/>
      <w:lvlJc w:val="left"/>
      <w:pPr>
        <w:ind w:left="1000" w:hanging="720"/>
      </w:pPr>
      <w:rPr>
        <w:rFonts w:hint="eastAsia"/>
        <w:u w:val="singl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E0F6C8F"/>
    <w:multiLevelType w:val="hybridMultilevel"/>
    <w:tmpl w:val="14DA692C"/>
    <w:lvl w:ilvl="0" w:tplc="5E9E35D4">
      <w:start w:val="1"/>
      <w:numFmt w:val="taiwaneseCountingThousand"/>
      <w:lvlText w:val="（%1）"/>
      <w:lvlJc w:val="left"/>
      <w:pPr>
        <w:ind w:left="760" w:hanging="480"/>
      </w:pPr>
      <w:rPr>
        <w:rFonts w:hint="eastAsia"/>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num w:numId="1">
    <w:abstractNumId w:val="12"/>
  </w:num>
  <w:num w:numId="2">
    <w:abstractNumId w:val="1"/>
  </w:num>
  <w:num w:numId="3">
    <w:abstractNumId w:val="16"/>
  </w:num>
  <w:num w:numId="4">
    <w:abstractNumId w:val="14"/>
  </w:num>
  <w:num w:numId="5">
    <w:abstractNumId w:val="2"/>
  </w:num>
  <w:num w:numId="6">
    <w:abstractNumId w:val="13"/>
  </w:num>
  <w:num w:numId="7">
    <w:abstractNumId w:val="5"/>
  </w:num>
  <w:num w:numId="8">
    <w:abstractNumId w:val="10"/>
  </w:num>
  <w:num w:numId="9">
    <w:abstractNumId w:val="15"/>
  </w:num>
  <w:num w:numId="10">
    <w:abstractNumId w:val="7"/>
  </w:num>
  <w:num w:numId="11">
    <w:abstractNumId w:val="0"/>
  </w:num>
  <w:num w:numId="12">
    <w:abstractNumId w:val="6"/>
  </w:num>
  <w:num w:numId="13">
    <w:abstractNumId w:val="4"/>
  </w:num>
  <w:num w:numId="14">
    <w:abstractNumId w:val="11"/>
  </w:num>
  <w:num w:numId="15">
    <w:abstractNumId w:val="3"/>
  </w:num>
  <w:num w:numId="16">
    <w:abstractNumId w:val="8"/>
  </w:num>
  <w:num w:numId="17">
    <w:abstractNumId w:val="17"/>
  </w:num>
  <w:num w:numId="18">
    <w:abstractNumId w:val="18"/>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EC5"/>
    <w:rsid w:val="00063983"/>
    <w:rsid w:val="001107E3"/>
    <w:rsid w:val="00111E6B"/>
    <w:rsid w:val="0011564B"/>
    <w:rsid w:val="00116213"/>
    <w:rsid w:val="00164738"/>
    <w:rsid w:val="001D20AD"/>
    <w:rsid w:val="001F1E18"/>
    <w:rsid w:val="00242BE5"/>
    <w:rsid w:val="002C1374"/>
    <w:rsid w:val="00365D1B"/>
    <w:rsid w:val="003A2C62"/>
    <w:rsid w:val="003B2C8A"/>
    <w:rsid w:val="003E535D"/>
    <w:rsid w:val="00460253"/>
    <w:rsid w:val="00477BBC"/>
    <w:rsid w:val="00497EC5"/>
    <w:rsid w:val="004B7348"/>
    <w:rsid w:val="004E5F42"/>
    <w:rsid w:val="005639B3"/>
    <w:rsid w:val="005B3308"/>
    <w:rsid w:val="00660E57"/>
    <w:rsid w:val="006632FE"/>
    <w:rsid w:val="006E0A31"/>
    <w:rsid w:val="00744CCC"/>
    <w:rsid w:val="007E0D5D"/>
    <w:rsid w:val="007F5292"/>
    <w:rsid w:val="00817C3A"/>
    <w:rsid w:val="00825249"/>
    <w:rsid w:val="00861EE8"/>
    <w:rsid w:val="00942C6D"/>
    <w:rsid w:val="00965BDB"/>
    <w:rsid w:val="009E18AE"/>
    <w:rsid w:val="009E7C9D"/>
    <w:rsid w:val="00A00024"/>
    <w:rsid w:val="00A87ADD"/>
    <w:rsid w:val="00AC1B88"/>
    <w:rsid w:val="00AD4F82"/>
    <w:rsid w:val="00AD4FA2"/>
    <w:rsid w:val="00BA5858"/>
    <w:rsid w:val="00BB1344"/>
    <w:rsid w:val="00C301A7"/>
    <w:rsid w:val="00CE3DA6"/>
    <w:rsid w:val="00D054CC"/>
    <w:rsid w:val="00D37C8E"/>
    <w:rsid w:val="00D74C95"/>
    <w:rsid w:val="00DA0178"/>
    <w:rsid w:val="00DF0986"/>
    <w:rsid w:val="00DF55A8"/>
    <w:rsid w:val="00EB24CC"/>
    <w:rsid w:val="00F33B21"/>
    <w:rsid w:val="00F46877"/>
    <w:rsid w:val="00F52598"/>
    <w:rsid w:val="00F80E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8BD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7EC5"/>
    <w:pPr>
      <w:ind w:leftChars="200" w:left="480"/>
    </w:pPr>
  </w:style>
  <w:style w:type="table" w:styleId="a4">
    <w:name w:val="Table Grid"/>
    <w:basedOn w:val="a1"/>
    <w:uiPriority w:val="59"/>
    <w:rsid w:val="003E53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semiHidden/>
    <w:unhideWhenUsed/>
    <w:rsid w:val="00DF55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DF55A8"/>
    <w:rPr>
      <w:rFonts w:ascii="細明體" w:eastAsia="細明體" w:hAnsi="細明體" w:cs="細明體"/>
      <w:kern w:val="0"/>
      <w:szCs w:val="24"/>
    </w:rPr>
  </w:style>
  <w:style w:type="paragraph" w:styleId="a5">
    <w:name w:val="Balloon Text"/>
    <w:basedOn w:val="a"/>
    <w:link w:val="a6"/>
    <w:uiPriority w:val="99"/>
    <w:semiHidden/>
    <w:unhideWhenUsed/>
    <w:rsid w:val="00116213"/>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116213"/>
    <w:rPr>
      <w:rFonts w:asciiTheme="majorHAnsi" w:eastAsiaTheme="majorEastAsia" w:hAnsiTheme="majorHAnsi" w:cstheme="majorBidi"/>
      <w:sz w:val="18"/>
      <w:szCs w:val="18"/>
    </w:rPr>
  </w:style>
  <w:style w:type="paragraph" w:styleId="a7">
    <w:name w:val="header"/>
    <w:basedOn w:val="a"/>
    <w:link w:val="a8"/>
    <w:uiPriority w:val="99"/>
    <w:unhideWhenUsed/>
    <w:rsid w:val="003B2C8A"/>
    <w:pPr>
      <w:tabs>
        <w:tab w:val="center" w:pos="4153"/>
        <w:tab w:val="right" w:pos="8306"/>
      </w:tabs>
      <w:snapToGrid w:val="0"/>
    </w:pPr>
    <w:rPr>
      <w:sz w:val="20"/>
      <w:szCs w:val="20"/>
    </w:rPr>
  </w:style>
  <w:style w:type="character" w:customStyle="1" w:styleId="a8">
    <w:name w:val="頁首 字元"/>
    <w:basedOn w:val="a0"/>
    <w:link w:val="a7"/>
    <w:uiPriority w:val="99"/>
    <w:rsid w:val="003B2C8A"/>
    <w:rPr>
      <w:sz w:val="20"/>
      <w:szCs w:val="20"/>
    </w:rPr>
  </w:style>
  <w:style w:type="paragraph" w:styleId="a9">
    <w:name w:val="footer"/>
    <w:basedOn w:val="a"/>
    <w:link w:val="aa"/>
    <w:uiPriority w:val="99"/>
    <w:unhideWhenUsed/>
    <w:rsid w:val="003B2C8A"/>
    <w:pPr>
      <w:tabs>
        <w:tab w:val="center" w:pos="4153"/>
        <w:tab w:val="right" w:pos="8306"/>
      </w:tabs>
      <w:snapToGrid w:val="0"/>
    </w:pPr>
    <w:rPr>
      <w:sz w:val="20"/>
      <w:szCs w:val="20"/>
    </w:rPr>
  </w:style>
  <w:style w:type="character" w:customStyle="1" w:styleId="aa">
    <w:name w:val="頁尾 字元"/>
    <w:basedOn w:val="a0"/>
    <w:link w:val="a9"/>
    <w:uiPriority w:val="99"/>
    <w:rsid w:val="003B2C8A"/>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7EC5"/>
    <w:pPr>
      <w:ind w:leftChars="200" w:left="480"/>
    </w:pPr>
  </w:style>
  <w:style w:type="table" w:styleId="a4">
    <w:name w:val="Table Grid"/>
    <w:basedOn w:val="a1"/>
    <w:uiPriority w:val="59"/>
    <w:rsid w:val="003E53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semiHidden/>
    <w:unhideWhenUsed/>
    <w:rsid w:val="00DF55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DF55A8"/>
    <w:rPr>
      <w:rFonts w:ascii="細明體" w:eastAsia="細明體" w:hAnsi="細明體" w:cs="細明體"/>
      <w:kern w:val="0"/>
      <w:szCs w:val="24"/>
    </w:rPr>
  </w:style>
  <w:style w:type="paragraph" w:styleId="a5">
    <w:name w:val="Balloon Text"/>
    <w:basedOn w:val="a"/>
    <w:link w:val="a6"/>
    <w:uiPriority w:val="99"/>
    <w:semiHidden/>
    <w:unhideWhenUsed/>
    <w:rsid w:val="00116213"/>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116213"/>
    <w:rPr>
      <w:rFonts w:asciiTheme="majorHAnsi" w:eastAsiaTheme="majorEastAsia" w:hAnsiTheme="majorHAnsi" w:cstheme="majorBidi"/>
      <w:sz w:val="18"/>
      <w:szCs w:val="18"/>
    </w:rPr>
  </w:style>
  <w:style w:type="paragraph" w:styleId="a7">
    <w:name w:val="header"/>
    <w:basedOn w:val="a"/>
    <w:link w:val="a8"/>
    <w:uiPriority w:val="99"/>
    <w:unhideWhenUsed/>
    <w:rsid w:val="003B2C8A"/>
    <w:pPr>
      <w:tabs>
        <w:tab w:val="center" w:pos="4153"/>
        <w:tab w:val="right" w:pos="8306"/>
      </w:tabs>
      <w:snapToGrid w:val="0"/>
    </w:pPr>
    <w:rPr>
      <w:sz w:val="20"/>
      <w:szCs w:val="20"/>
    </w:rPr>
  </w:style>
  <w:style w:type="character" w:customStyle="1" w:styleId="a8">
    <w:name w:val="頁首 字元"/>
    <w:basedOn w:val="a0"/>
    <w:link w:val="a7"/>
    <w:uiPriority w:val="99"/>
    <w:rsid w:val="003B2C8A"/>
    <w:rPr>
      <w:sz w:val="20"/>
      <w:szCs w:val="20"/>
    </w:rPr>
  </w:style>
  <w:style w:type="paragraph" w:styleId="a9">
    <w:name w:val="footer"/>
    <w:basedOn w:val="a"/>
    <w:link w:val="aa"/>
    <w:uiPriority w:val="99"/>
    <w:unhideWhenUsed/>
    <w:rsid w:val="003B2C8A"/>
    <w:pPr>
      <w:tabs>
        <w:tab w:val="center" w:pos="4153"/>
        <w:tab w:val="right" w:pos="8306"/>
      </w:tabs>
      <w:snapToGrid w:val="0"/>
    </w:pPr>
    <w:rPr>
      <w:sz w:val="20"/>
      <w:szCs w:val="20"/>
    </w:rPr>
  </w:style>
  <w:style w:type="character" w:customStyle="1" w:styleId="aa">
    <w:name w:val="頁尾 字元"/>
    <w:basedOn w:val="a0"/>
    <w:link w:val="a9"/>
    <w:uiPriority w:val="99"/>
    <w:rsid w:val="003B2C8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876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289</Words>
  <Characters>1648</Characters>
  <Application>Microsoft Office Word</Application>
  <DocSecurity>0</DocSecurity>
  <Lines>13</Lines>
  <Paragraphs>3</Paragraphs>
  <ScaleCrop>false</ScaleCrop>
  <Company/>
  <LinksUpToDate>false</LinksUpToDate>
  <CharactersWithSpaces>1934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AEAA-61043</dc:creator>
  <cp:lastModifiedBy>user</cp:lastModifiedBy>
  <cp:revision>3</cp:revision>
  <cp:lastPrinted>2017-01-04T09:17:00Z</cp:lastPrinted>
  <dcterms:created xsi:type="dcterms:W3CDTF">2017-02-18T00:59:00Z</dcterms:created>
  <dcterms:modified xsi:type="dcterms:W3CDTF">2017-02-18T01:01:00Z</dcterms:modified>
</cp:coreProperties>
</file>